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3111"/>
      </w:tblGrid>
      <w:tr w:rsidR="009F2532" w:rsidRPr="00E81134" w:rsidTr="00384DBD">
        <w:trPr>
          <w:tblCellSpacing w:w="0" w:type="dxa"/>
          <w:jc w:val="center"/>
        </w:trPr>
        <w:tc>
          <w:tcPr>
            <w:tcW w:w="0" w:type="auto"/>
            <w:vAlign w:val="center"/>
          </w:tcPr>
          <w:p w:rsidR="009F2532" w:rsidRPr="00384DBD" w:rsidRDefault="009F2532" w:rsidP="00384DBD">
            <w:pPr>
              <w:spacing w:after="0" w:line="240" w:lineRule="auto"/>
              <w:jc w:val="center"/>
              <w:rPr>
                <w:rFonts w:ascii="Times New Roman" w:hAnsi="Times New Roman"/>
                <w:sz w:val="24"/>
                <w:szCs w:val="24"/>
              </w:rPr>
            </w:pPr>
            <w:r w:rsidRPr="00384DBD">
              <w:rPr>
                <w:rFonts w:ascii="Verdana" w:hAnsi="Verdana"/>
                <w:b/>
                <w:bCs/>
                <w:color w:val="339933"/>
                <w:sz w:val="27"/>
                <w:szCs w:val="27"/>
              </w:rPr>
              <w:t>Portable Ladders</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b/>
                <w:bCs/>
                <w:color w:val="339933"/>
                <w:sz w:val="20"/>
                <w:szCs w:val="20"/>
              </w:rPr>
              <w:t>Self-Inspection Checklist</w:t>
            </w:r>
          </w:p>
        </w:tc>
      </w:tr>
    </w:tbl>
    <w:p w:rsidR="009F2532" w:rsidRPr="00384DBD" w:rsidRDefault="009F2532" w:rsidP="00384DBD">
      <w:pPr>
        <w:spacing w:before="100" w:beforeAutospacing="1" w:after="100" w:afterAutospacing="1" w:line="240" w:lineRule="auto"/>
        <w:jc w:val="center"/>
        <w:rPr>
          <w:rFonts w:ascii="Times New Roman" w:hAnsi="Times New Roman"/>
          <w:sz w:val="24"/>
          <w:szCs w:val="24"/>
        </w:rPr>
      </w:pPr>
      <w:r w:rsidRPr="00E8113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9F2532" w:rsidRPr="00384DBD" w:rsidRDefault="009F2532" w:rsidP="00384DBD">
      <w:pPr>
        <w:spacing w:after="100" w:line="240" w:lineRule="auto"/>
        <w:rPr>
          <w:rFonts w:ascii="Times New Roman" w:hAnsi="Times New Roman"/>
          <w:sz w:val="16"/>
          <w:szCs w:val="24"/>
        </w:rPr>
      </w:pPr>
      <w:r w:rsidRPr="00384DBD">
        <w:rPr>
          <w:rFonts w:ascii="Verdana" w:hAnsi="Verdana"/>
          <w:b/>
          <w:bCs/>
          <w:color w:val="339933"/>
          <w:sz w:val="16"/>
          <w:szCs w:val="20"/>
        </w:rPr>
        <w:t>Guidelines:</w:t>
      </w:r>
      <w:r w:rsidRPr="00384DBD">
        <w:rPr>
          <w:rFonts w:ascii="Verdana" w:hAnsi="Verdana"/>
          <w:sz w:val="16"/>
          <w:szCs w:val="20"/>
        </w:rPr>
        <w:t xml:space="preserve"> This checklist covers regulations issued by the U.S. Department of Labor, Occupational Safety and Health Administration (OSHA) under the general industry standards 29 CFR 1910.25 (portable wooden ladders) and 29 CFR 1910.26 (portable metal ladders). It applies to wooden and metal ladders, including step ladders. It does not apply to stockroom step ladders, aisle-way step ladders, shelf ladders, and library ladders. The regulations cited apply only to private employers and their employees, unless adopted by a State agency and applied to other groups such as public employees. Please use the checklist entitled </w:t>
      </w:r>
      <w:hyperlink r:id="rId6" w:history="1">
        <w:r w:rsidRPr="00384DBD">
          <w:rPr>
            <w:rFonts w:ascii="Verdana" w:hAnsi="Verdana"/>
            <w:b/>
            <w:bCs/>
            <w:color w:val="0000FF"/>
            <w:sz w:val="16"/>
            <w:u w:val="single"/>
          </w:rPr>
          <w:t>Portable Ladders for Construction</w:t>
        </w:r>
      </w:hyperlink>
      <w:r w:rsidRPr="00384DBD">
        <w:rPr>
          <w:rFonts w:ascii="Verdana" w:hAnsi="Verdana"/>
          <w:sz w:val="16"/>
          <w:szCs w:val="20"/>
        </w:rPr>
        <w:t xml:space="preserve"> for construction site situations.</w:t>
      </w:r>
    </w:p>
    <w:p w:rsidR="009F2532" w:rsidRPr="00384DBD" w:rsidRDefault="009F2532" w:rsidP="00384DBD">
      <w:pPr>
        <w:spacing w:after="0" w:line="240" w:lineRule="auto"/>
        <w:jc w:val="center"/>
        <w:rPr>
          <w:rFonts w:ascii="Times New Roman" w:hAnsi="Times New Roman"/>
          <w:sz w:val="24"/>
          <w:szCs w:val="24"/>
        </w:rPr>
      </w:pPr>
      <w:r w:rsidRPr="00E81134">
        <w:rPr>
          <w:rFonts w:ascii="Times New Roman" w:hAnsi="Times New Roman"/>
          <w:noProof/>
          <w:sz w:val="24"/>
          <w:szCs w:val="24"/>
        </w:rPr>
        <w:pict>
          <v:shape id="Picture 2" o:spid="_x0000_i1026" type="#_x0000_t75" alt="http://www.cdc.gov/niosh/docs/2004-101/chklists/grenline.gif" style="width:567pt;height:2.25pt;visibility:visible">
            <v:imagedata r:id="rId5" o:title=""/>
          </v:shape>
        </w:pict>
      </w:r>
    </w:p>
    <w:tbl>
      <w:tblPr>
        <w:tblW w:w="0" w:type="auto"/>
        <w:jc w:val="center"/>
        <w:tblCellSpacing w:w="0" w:type="dxa"/>
        <w:tblInd w:w="-1229" w:type="dxa"/>
        <w:tblCellMar>
          <w:top w:w="90" w:type="dxa"/>
          <w:left w:w="90" w:type="dxa"/>
          <w:bottom w:w="90" w:type="dxa"/>
          <w:right w:w="90" w:type="dxa"/>
        </w:tblCellMar>
        <w:tblLook w:val="00A0"/>
      </w:tblPr>
      <w:tblGrid>
        <w:gridCol w:w="9894"/>
        <w:gridCol w:w="1614"/>
      </w:tblGrid>
      <w:tr w:rsidR="009F2532" w:rsidRPr="00E81134" w:rsidTr="00384DBD">
        <w:trPr>
          <w:tblCellSpacing w:w="0" w:type="dxa"/>
          <w:jc w:val="center"/>
        </w:trPr>
        <w:tc>
          <w:tcPr>
            <w:tcW w:w="9894" w:type="dxa"/>
            <w:vAlign w:val="center"/>
          </w:tcPr>
          <w:p w:rsidR="009F2532" w:rsidRPr="00384DBD" w:rsidRDefault="009F2532" w:rsidP="007C5BCB">
            <w:pPr>
              <w:spacing w:after="0" w:line="240" w:lineRule="auto"/>
              <w:rPr>
                <w:rFonts w:ascii="Times New Roman" w:hAnsi="Times New Roman"/>
                <w:sz w:val="24"/>
                <w:szCs w:val="24"/>
              </w:rPr>
            </w:pPr>
            <w:r w:rsidRPr="00384DBD">
              <w:rPr>
                <w:rFonts w:ascii="Verdana" w:hAnsi="Verdana"/>
                <w:sz w:val="20"/>
                <w:szCs w:val="20"/>
              </w:rPr>
              <w:t> </w:t>
            </w:r>
          </w:p>
        </w:tc>
        <w:tc>
          <w:tcPr>
            <w:tcW w:w="1614" w:type="dxa"/>
            <w:vAlign w:val="center"/>
          </w:tcPr>
          <w:p w:rsidR="009F2532" w:rsidRPr="00384DBD" w:rsidRDefault="009F2532" w:rsidP="007C5BCB">
            <w:pPr>
              <w:spacing w:after="0" w:line="240" w:lineRule="auto"/>
              <w:jc w:val="right"/>
              <w:rPr>
                <w:rFonts w:ascii="Times New Roman" w:hAnsi="Times New Roman"/>
                <w:sz w:val="24"/>
                <w:szCs w:val="24"/>
              </w:rPr>
            </w:pPr>
            <w:r w:rsidRPr="00384DBD">
              <w:rPr>
                <w:rFonts w:ascii="Verdana" w:hAnsi="Verdana"/>
                <w:b/>
                <w:bCs/>
                <w:color w:val="339933"/>
                <w:sz w:val="20"/>
                <w:szCs w:val="20"/>
              </w:rPr>
              <w:t>Please Circle</w:t>
            </w:r>
          </w:p>
        </w:tc>
      </w:tr>
      <w:tr w:rsidR="009F2532" w:rsidRPr="00E81134" w:rsidTr="00384DBD">
        <w:trPr>
          <w:tblCellSpacing w:w="0" w:type="dxa"/>
          <w:jc w:val="center"/>
        </w:trPr>
        <w:tc>
          <w:tcPr>
            <w:tcW w:w="11508" w:type="dxa"/>
            <w:gridSpan w:val="2"/>
          </w:tcPr>
          <w:p w:rsidR="009F2532" w:rsidRPr="00384DBD" w:rsidRDefault="009F2532" w:rsidP="007C5BCB">
            <w:pPr>
              <w:spacing w:after="0" w:line="240" w:lineRule="auto"/>
              <w:rPr>
                <w:rFonts w:ascii="Times New Roman" w:hAnsi="Times New Roman"/>
                <w:sz w:val="24"/>
                <w:szCs w:val="24"/>
              </w:rPr>
            </w:pPr>
            <w:r w:rsidRPr="00384DBD">
              <w:rPr>
                <w:rFonts w:ascii="Times New Roman" w:hAnsi="Times New Roman"/>
                <w:sz w:val="24"/>
                <w:szCs w:val="24"/>
              </w:rPr>
              <w:br/>
            </w:r>
            <w:r w:rsidRPr="00384DBD">
              <w:rPr>
                <w:rFonts w:ascii="Verdana" w:hAnsi="Verdana"/>
                <w:b/>
                <w:bCs/>
                <w:color w:val="339933"/>
                <w:sz w:val="20"/>
                <w:szCs w:val="20"/>
              </w:rPr>
              <w:t>Portable Wooden Ladders</w:t>
            </w:r>
          </w:p>
        </w:tc>
      </w:tr>
      <w:tr w:rsidR="009F2532" w:rsidRPr="00E81134" w:rsidTr="00384DBD">
        <w:trPr>
          <w:tblCellSpacing w:w="0" w:type="dxa"/>
          <w:jc w:val="center"/>
        </w:trPr>
        <w:tc>
          <w:tcPr>
            <w:tcW w:w="9894" w:type="dxa"/>
          </w:tcPr>
          <w:p w:rsidR="009F2532" w:rsidRPr="00384DBD" w:rsidRDefault="009F2532" w:rsidP="007C5BCB">
            <w:pPr>
              <w:numPr>
                <w:ilvl w:val="0"/>
                <w:numId w:val="1"/>
              </w:numPr>
              <w:spacing w:after="0" w:line="240" w:lineRule="auto"/>
              <w:rPr>
                <w:rFonts w:ascii="Times New Roman" w:hAnsi="Times New Roman"/>
                <w:sz w:val="24"/>
                <w:szCs w:val="24"/>
              </w:rPr>
            </w:pPr>
            <w:r w:rsidRPr="00384DBD">
              <w:rPr>
                <w:rFonts w:ascii="Verdana" w:hAnsi="Verdana"/>
                <w:color w:val="000000"/>
                <w:sz w:val="20"/>
                <w:szCs w:val="20"/>
              </w:rPr>
              <w:t>Are all wooden ladder parts (a) sound, (b) free of sharp edges</w:t>
            </w:r>
            <w:r>
              <w:rPr>
                <w:rFonts w:ascii="Verdana" w:hAnsi="Verdana"/>
                <w:color w:val="000000"/>
                <w:sz w:val="20"/>
                <w:szCs w:val="20"/>
              </w:rPr>
              <w:t xml:space="preserve"> </w:t>
            </w:r>
            <w:r w:rsidRPr="00384DBD">
              <w:rPr>
                <w:rFonts w:ascii="Verdana" w:hAnsi="Verdana"/>
                <w:color w:val="000000"/>
                <w:sz w:val="20"/>
                <w:szCs w:val="20"/>
              </w:rPr>
              <w:t>and splinters, and (c) on visual inspection, free from shake,</w:t>
            </w:r>
            <w:r w:rsidRPr="00384DBD">
              <w:rPr>
                <w:rFonts w:ascii="Times New Roman" w:hAnsi="Times New Roman"/>
                <w:sz w:val="24"/>
                <w:szCs w:val="24"/>
              </w:rPr>
              <w:t xml:space="preserve"> </w:t>
            </w:r>
            <w:r w:rsidRPr="00384DBD">
              <w:rPr>
                <w:rFonts w:ascii="Verdana" w:hAnsi="Verdana"/>
                <w:color w:val="000000"/>
                <w:sz w:val="20"/>
                <w:szCs w:val="20"/>
              </w:rPr>
              <w:t>wane, compression failure, decay, or other irregularities?</w:t>
            </w:r>
            <w:r w:rsidRPr="00384DBD">
              <w:rPr>
                <w:rFonts w:ascii="Times New Roman" w:hAnsi="Times New Roman"/>
                <w:sz w:val="24"/>
                <w:szCs w:val="24"/>
              </w:rPr>
              <w:t xml:space="preserve"> </w:t>
            </w:r>
            <w:r w:rsidRPr="00384DBD">
              <w:rPr>
                <w:rFonts w:ascii="Verdana" w:hAnsi="Verdana"/>
                <w:color w:val="000000"/>
                <w:sz w:val="20"/>
                <w:szCs w:val="20"/>
              </w:rPr>
              <w:t>[29 CFR 1910.25(b)(1)(i)]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2"/>
              </w:numPr>
              <w:spacing w:after="0" w:line="240" w:lineRule="auto"/>
              <w:rPr>
                <w:rFonts w:ascii="Times New Roman" w:hAnsi="Times New Roman"/>
                <w:sz w:val="24"/>
                <w:szCs w:val="24"/>
              </w:rPr>
            </w:pPr>
            <w:r w:rsidRPr="00384DBD">
              <w:rPr>
                <w:rFonts w:ascii="Verdana" w:hAnsi="Verdana"/>
                <w:color w:val="000000"/>
                <w:sz w:val="20"/>
                <w:szCs w:val="20"/>
              </w:rPr>
              <w:t>Are all portable wooden step ladders 20 feet or less in length?</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color w:val="000000"/>
                <w:sz w:val="20"/>
                <w:szCs w:val="20"/>
              </w:rPr>
              <w:t>[29 CFR 1910.25(c)(2)]</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
              </w:numPr>
              <w:spacing w:after="0" w:line="240" w:lineRule="auto"/>
              <w:rPr>
                <w:rFonts w:ascii="Times New Roman" w:hAnsi="Times New Roman"/>
                <w:sz w:val="24"/>
                <w:szCs w:val="24"/>
              </w:rPr>
            </w:pPr>
            <w:r w:rsidRPr="00384DBD">
              <w:rPr>
                <w:rFonts w:ascii="Verdana" w:hAnsi="Verdana"/>
                <w:color w:val="000000"/>
                <w:sz w:val="20"/>
                <w:szCs w:val="20"/>
              </w:rPr>
              <w:t>Is the portable step ladder of uniform step spacing and less</w:t>
            </w:r>
            <w:r>
              <w:rPr>
                <w:rFonts w:ascii="Verdana" w:hAnsi="Verdana"/>
                <w:color w:val="000000"/>
                <w:sz w:val="20"/>
                <w:szCs w:val="20"/>
              </w:rPr>
              <w:t xml:space="preserve"> </w:t>
            </w:r>
            <w:r w:rsidRPr="00384DBD">
              <w:rPr>
                <w:rFonts w:ascii="Verdana" w:hAnsi="Verdana"/>
                <w:color w:val="000000"/>
                <w:sz w:val="20"/>
                <w:szCs w:val="20"/>
              </w:rPr>
              <w:t>than 12 inches apart?</w:t>
            </w:r>
            <w:r>
              <w:rPr>
                <w:rFonts w:ascii="Verdana" w:hAnsi="Verdana"/>
                <w:color w:val="000000"/>
                <w:sz w:val="20"/>
                <w:szCs w:val="20"/>
              </w:rPr>
              <w:t xml:space="preserve">     </w:t>
            </w:r>
            <w:r w:rsidRPr="00384DBD">
              <w:rPr>
                <w:rFonts w:ascii="Verdana" w:hAnsi="Verdana"/>
                <w:color w:val="000000"/>
                <w:sz w:val="20"/>
                <w:szCs w:val="20"/>
              </w:rPr>
              <w:t xml:space="preserve"> [29 CFR 1910.25(c)(2)(i)(b)]</w:t>
            </w:r>
            <w:r>
              <w:rPr>
                <w:rFonts w:ascii="Verdana" w:hAnsi="Verdana"/>
                <w:color w:val="000000"/>
                <w:sz w:val="20"/>
                <w:szCs w:val="20"/>
              </w:rPr>
              <w:t xml:space="preserve"> </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4"/>
              </w:numPr>
              <w:spacing w:after="0" w:line="240" w:lineRule="auto"/>
              <w:rPr>
                <w:rFonts w:ascii="Times New Roman" w:hAnsi="Times New Roman"/>
                <w:sz w:val="24"/>
                <w:szCs w:val="24"/>
              </w:rPr>
            </w:pPr>
            <w:r w:rsidRPr="00384DBD">
              <w:rPr>
                <w:rFonts w:ascii="Verdana" w:hAnsi="Verdana"/>
                <w:color w:val="000000"/>
                <w:sz w:val="20"/>
                <w:szCs w:val="20"/>
              </w:rPr>
              <w:t>Is the inside width between side rails of each portable step</w:t>
            </w:r>
            <w:r>
              <w:rPr>
                <w:rFonts w:ascii="Verdana" w:hAnsi="Verdana"/>
                <w:color w:val="000000"/>
                <w:sz w:val="20"/>
                <w:szCs w:val="20"/>
              </w:rPr>
              <w:t xml:space="preserve"> </w:t>
            </w:r>
            <w:r w:rsidRPr="00384DBD">
              <w:rPr>
                <w:rFonts w:ascii="Verdana" w:hAnsi="Verdana"/>
                <w:color w:val="000000"/>
                <w:sz w:val="20"/>
                <w:szCs w:val="20"/>
              </w:rPr>
              <w:t>ladder at least 11-1/2 inches? [29 CFR 1910.25(c)(2)(i)(c)]</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5"/>
              </w:numPr>
              <w:spacing w:after="0" w:line="240" w:lineRule="auto"/>
              <w:rPr>
                <w:rFonts w:ascii="Times New Roman" w:hAnsi="Times New Roman"/>
                <w:sz w:val="24"/>
                <w:szCs w:val="24"/>
              </w:rPr>
            </w:pPr>
            <w:r w:rsidRPr="00384DBD">
              <w:rPr>
                <w:rFonts w:ascii="Verdana" w:hAnsi="Verdana"/>
                <w:color w:val="000000"/>
                <w:sz w:val="20"/>
                <w:szCs w:val="20"/>
              </w:rPr>
              <w:t>Is the metal spreader or locking device of portable step</w:t>
            </w:r>
            <w:r>
              <w:rPr>
                <w:rFonts w:ascii="Verdana" w:hAnsi="Verdana"/>
                <w:color w:val="000000"/>
                <w:sz w:val="20"/>
                <w:szCs w:val="20"/>
              </w:rPr>
              <w:t xml:space="preserve"> </w:t>
            </w:r>
            <w:r w:rsidRPr="00384DBD">
              <w:rPr>
                <w:rFonts w:ascii="Verdana" w:hAnsi="Verdana"/>
                <w:color w:val="000000"/>
                <w:sz w:val="20"/>
                <w:szCs w:val="20"/>
              </w:rPr>
              <w:t>ladders of sufficient size and strength to securely hold the</w:t>
            </w:r>
            <w:r w:rsidRPr="00384DBD">
              <w:rPr>
                <w:rFonts w:ascii="Times New Roman" w:hAnsi="Times New Roman"/>
                <w:sz w:val="24"/>
                <w:szCs w:val="24"/>
              </w:rPr>
              <w:t xml:space="preserve"> </w:t>
            </w:r>
            <w:r w:rsidRPr="00384DBD">
              <w:rPr>
                <w:rFonts w:ascii="Verdana" w:hAnsi="Verdana"/>
                <w:color w:val="000000"/>
                <w:sz w:val="20"/>
                <w:szCs w:val="20"/>
              </w:rPr>
              <w:t>front and back sections in the open position?</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color w:val="000000"/>
                <w:sz w:val="20"/>
                <w:szCs w:val="20"/>
              </w:rPr>
              <w:t>[29 CFR 1910.25(c)(2)(i)(f)]</w:t>
            </w:r>
            <w:r>
              <w:rPr>
                <w:rFonts w:ascii="Verdana" w:hAnsi="Verdana"/>
                <w:color w:val="000000"/>
                <w:sz w:val="20"/>
                <w:szCs w:val="20"/>
              </w:rPr>
              <w:t xml:space="preserve">  </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6"/>
              </w:numPr>
              <w:spacing w:after="0" w:line="240" w:lineRule="auto"/>
              <w:rPr>
                <w:rFonts w:ascii="Times New Roman" w:hAnsi="Times New Roman"/>
                <w:sz w:val="24"/>
                <w:szCs w:val="24"/>
              </w:rPr>
            </w:pPr>
            <w:r w:rsidRPr="00384DBD">
              <w:rPr>
                <w:rFonts w:ascii="Verdana" w:hAnsi="Verdana"/>
                <w:color w:val="000000"/>
                <w:sz w:val="20"/>
                <w:szCs w:val="20"/>
              </w:rPr>
              <w:t>Are all single wooden ladders 30 feet or less in length?</w:t>
            </w:r>
            <w:r>
              <w:rPr>
                <w:rFonts w:ascii="Verdana" w:hAnsi="Verdana"/>
                <w:color w:val="000000"/>
                <w:sz w:val="20"/>
                <w:szCs w:val="20"/>
              </w:rPr>
              <w:t xml:space="preserve"> </w:t>
            </w:r>
            <w:r w:rsidRPr="00384DBD">
              <w:rPr>
                <w:rFonts w:ascii="Verdana" w:hAnsi="Verdana"/>
                <w:color w:val="000000"/>
                <w:sz w:val="20"/>
                <w:szCs w:val="20"/>
              </w:rPr>
              <w:t>[29 CFR 1910.25(c)(3)(ii)(a)]</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7"/>
              </w:numPr>
              <w:spacing w:after="0" w:line="240" w:lineRule="auto"/>
              <w:rPr>
                <w:rFonts w:ascii="Times New Roman" w:hAnsi="Times New Roman"/>
                <w:sz w:val="24"/>
                <w:szCs w:val="24"/>
              </w:rPr>
            </w:pPr>
            <w:r w:rsidRPr="00384DBD">
              <w:rPr>
                <w:rFonts w:ascii="Verdana" w:hAnsi="Verdana"/>
                <w:color w:val="000000"/>
                <w:sz w:val="20"/>
                <w:szCs w:val="20"/>
              </w:rPr>
              <w:t>Are all two-section wooden extension ladders 60 feet or less</w:t>
            </w:r>
            <w:r>
              <w:rPr>
                <w:rFonts w:ascii="Verdana" w:hAnsi="Verdana"/>
                <w:color w:val="000000"/>
                <w:sz w:val="20"/>
                <w:szCs w:val="20"/>
              </w:rPr>
              <w:t xml:space="preserve"> </w:t>
            </w:r>
            <w:r w:rsidRPr="00384DBD">
              <w:rPr>
                <w:rFonts w:ascii="Verdana" w:hAnsi="Verdana"/>
                <w:color w:val="000000"/>
                <w:sz w:val="20"/>
                <w:szCs w:val="20"/>
              </w:rPr>
              <w:t>in length? [29 CFR 1910.25(c)(3)(iii)(a)]</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8"/>
              </w:numPr>
              <w:spacing w:after="0" w:line="240" w:lineRule="auto"/>
              <w:rPr>
                <w:rFonts w:ascii="Times New Roman" w:hAnsi="Times New Roman"/>
                <w:sz w:val="24"/>
                <w:szCs w:val="24"/>
              </w:rPr>
            </w:pPr>
            <w:r w:rsidRPr="00384DBD">
              <w:rPr>
                <w:rFonts w:ascii="Verdana" w:hAnsi="Verdana"/>
                <w:color w:val="000000"/>
                <w:sz w:val="20"/>
                <w:szCs w:val="20"/>
              </w:rPr>
              <w:t>Are all wooden ladders in good condition with the joint</w:t>
            </w:r>
            <w:r>
              <w:rPr>
                <w:rFonts w:ascii="Verdana" w:hAnsi="Verdana"/>
                <w:color w:val="000000"/>
                <w:sz w:val="20"/>
                <w:szCs w:val="20"/>
              </w:rPr>
              <w:t xml:space="preserve"> </w:t>
            </w:r>
            <w:r w:rsidRPr="00384DBD">
              <w:rPr>
                <w:rFonts w:ascii="Verdana" w:hAnsi="Verdana"/>
                <w:color w:val="000000"/>
                <w:sz w:val="20"/>
                <w:szCs w:val="20"/>
              </w:rPr>
              <w:t>between the step and siderails tight? Are all hardware and</w:t>
            </w:r>
            <w:r w:rsidRPr="00384DBD">
              <w:rPr>
                <w:rFonts w:ascii="Times New Roman" w:hAnsi="Times New Roman"/>
                <w:sz w:val="24"/>
                <w:szCs w:val="24"/>
              </w:rPr>
              <w:t xml:space="preserve"> </w:t>
            </w:r>
            <w:r w:rsidRPr="00384DBD">
              <w:rPr>
                <w:rFonts w:ascii="Verdana" w:hAnsi="Verdana"/>
                <w:color w:val="000000"/>
                <w:sz w:val="20"/>
                <w:szCs w:val="20"/>
              </w:rPr>
              <w:t>fittings securely attached? Are the movable parts operating</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color w:val="000000"/>
                <w:sz w:val="20"/>
                <w:szCs w:val="20"/>
              </w:rPr>
              <w:t>freely without binding or undue play?</w:t>
            </w:r>
            <w:r w:rsidRPr="00384DBD">
              <w:rPr>
                <w:rFonts w:ascii="Times New Roman" w:hAnsi="Times New Roman"/>
                <w:sz w:val="24"/>
                <w:szCs w:val="24"/>
              </w:rPr>
              <w:t xml:space="preserve"> </w:t>
            </w:r>
            <w:r w:rsidRPr="00384DBD">
              <w:rPr>
                <w:rFonts w:ascii="Verdana" w:hAnsi="Verdana"/>
                <w:color w:val="000000"/>
                <w:sz w:val="20"/>
                <w:szCs w:val="20"/>
              </w:rPr>
              <w:t>[29 CFR 1910.25(d)(1)(i)]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9"/>
              </w:numPr>
              <w:spacing w:after="0" w:line="240" w:lineRule="auto"/>
              <w:rPr>
                <w:rFonts w:ascii="Times New Roman" w:hAnsi="Times New Roman"/>
                <w:sz w:val="24"/>
                <w:szCs w:val="24"/>
              </w:rPr>
            </w:pPr>
            <w:r w:rsidRPr="00384DBD">
              <w:rPr>
                <w:rFonts w:ascii="Verdana" w:hAnsi="Verdana"/>
                <w:color w:val="000000"/>
                <w:sz w:val="20"/>
                <w:szCs w:val="20"/>
              </w:rPr>
              <w:t>Are the metal bearings of locks, wheels, pulleys, etc.</w:t>
            </w:r>
            <w:r>
              <w:rPr>
                <w:rFonts w:ascii="Verdana" w:hAnsi="Verdana"/>
                <w:color w:val="000000"/>
                <w:sz w:val="20"/>
                <w:szCs w:val="20"/>
              </w:rPr>
              <w:t xml:space="preserve"> </w:t>
            </w:r>
            <w:r w:rsidRPr="00384DBD">
              <w:rPr>
                <w:rFonts w:ascii="Verdana" w:hAnsi="Verdana"/>
                <w:color w:val="000000"/>
                <w:sz w:val="20"/>
                <w:szCs w:val="20"/>
              </w:rPr>
              <w:t>frequently lubricated? [29 CFR 1910.25(d)(1)(ii)]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10"/>
              </w:numPr>
              <w:spacing w:after="0" w:line="240" w:lineRule="auto"/>
              <w:rPr>
                <w:rFonts w:ascii="Times New Roman" w:hAnsi="Times New Roman"/>
                <w:sz w:val="24"/>
                <w:szCs w:val="24"/>
              </w:rPr>
            </w:pPr>
            <w:r w:rsidRPr="00384DBD">
              <w:rPr>
                <w:rFonts w:ascii="Verdana" w:hAnsi="Verdana"/>
                <w:color w:val="000000"/>
                <w:sz w:val="20"/>
                <w:szCs w:val="20"/>
              </w:rPr>
              <w:t>Is frayed or badly worn rope replaced?</w:t>
            </w:r>
            <w:r>
              <w:rPr>
                <w:rFonts w:ascii="Verdana" w:hAnsi="Verdana"/>
                <w:color w:val="000000"/>
                <w:sz w:val="20"/>
                <w:szCs w:val="20"/>
              </w:rPr>
              <w:t xml:space="preserve"> </w:t>
            </w:r>
            <w:r w:rsidRPr="00384DBD">
              <w:rPr>
                <w:rFonts w:ascii="Verdana" w:hAnsi="Verdana"/>
                <w:color w:val="000000"/>
                <w:sz w:val="20"/>
                <w:szCs w:val="20"/>
              </w:rPr>
              <w:t>[29 CFR 1910.25(d)(1)(iii)]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11"/>
              </w:numPr>
              <w:spacing w:after="0" w:line="240" w:lineRule="auto"/>
              <w:rPr>
                <w:rFonts w:ascii="Times New Roman" w:hAnsi="Times New Roman"/>
                <w:sz w:val="24"/>
                <w:szCs w:val="24"/>
              </w:rPr>
            </w:pPr>
            <w:r w:rsidRPr="00384DBD">
              <w:rPr>
                <w:rFonts w:ascii="Verdana" w:hAnsi="Verdana"/>
                <w:color w:val="000000"/>
                <w:sz w:val="20"/>
                <w:szCs w:val="20"/>
              </w:rPr>
              <w:t>Are the safety feet or other auxiliary equipment kept in</w:t>
            </w:r>
            <w:r>
              <w:rPr>
                <w:rFonts w:ascii="Verdana" w:hAnsi="Verdana"/>
                <w:color w:val="000000"/>
                <w:sz w:val="20"/>
                <w:szCs w:val="20"/>
              </w:rPr>
              <w:t xml:space="preserve"> </w:t>
            </w:r>
            <w:r w:rsidRPr="00384DBD">
              <w:rPr>
                <w:rFonts w:ascii="Verdana" w:hAnsi="Verdana"/>
                <w:color w:val="000000"/>
                <w:sz w:val="20"/>
                <w:szCs w:val="20"/>
              </w:rPr>
              <w:t>good condition? [29 CFR 1910.25(d)(1)(iv)]</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12"/>
              </w:numPr>
              <w:spacing w:after="0" w:line="240" w:lineRule="auto"/>
              <w:rPr>
                <w:rFonts w:ascii="Times New Roman" w:hAnsi="Times New Roman"/>
                <w:sz w:val="24"/>
                <w:szCs w:val="24"/>
              </w:rPr>
            </w:pPr>
            <w:r w:rsidRPr="00384DBD">
              <w:rPr>
                <w:rFonts w:ascii="Verdana" w:hAnsi="Verdana"/>
                <w:color w:val="000000"/>
                <w:sz w:val="20"/>
                <w:szCs w:val="20"/>
              </w:rPr>
              <w:t>Are wooden ladders inspected frequently? Are those with</w:t>
            </w:r>
            <w:r>
              <w:rPr>
                <w:rFonts w:ascii="Verdana" w:hAnsi="Verdana"/>
                <w:color w:val="000000"/>
                <w:sz w:val="20"/>
                <w:szCs w:val="20"/>
              </w:rPr>
              <w:t xml:space="preserve"> </w:t>
            </w:r>
            <w:r w:rsidRPr="00384DBD">
              <w:rPr>
                <w:rFonts w:ascii="Verdana" w:hAnsi="Verdana"/>
                <w:color w:val="000000"/>
                <w:sz w:val="20"/>
                <w:szCs w:val="20"/>
              </w:rPr>
              <w:t>defects withdrawn from service for repair or destruction and</w:t>
            </w:r>
            <w:r w:rsidRPr="00384DBD">
              <w:rPr>
                <w:rFonts w:ascii="Times New Roman" w:hAnsi="Times New Roman"/>
                <w:sz w:val="24"/>
                <w:szCs w:val="24"/>
              </w:rPr>
              <w:t xml:space="preserve"> </w:t>
            </w:r>
            <w:r w:rsidRPr="00384DBD">
              <w:rPr>
                <w:rFonts w:ascii="Verdana" w:hAnsi="Verdana"/>
                <w:color w:val="000000"/>
                <w:sz w:val="20"/>
                <w:szCs w:val="20"/>
              </w:rPr>
              <w:t xml:space="preserve">tagged or marked as </w:t>
            </w:r>
            <w:r w:rsidRPr="00384DBD">
              <w:rPr>
                <w:rFonts w:ascii="Verdana" w:hAnsi="Verdana"/>
                <w:b/>
                <w:bCs/>
                <w:color w:val="339933"/>
                <w:sz w:val="20"/>
                <w:szCs w:val="20"/>
              </w:rPr>
              <w:t>Dangerous, do not use</w:t>
            </w:r>
            <w:r w:rsidRPr="00384DBD">
              <w:rPr>
                <w:rFonts w:ascii="Verdana" w:hAnsi="Verdana"/>
                <w:color w:val="000000"/>
                <w:sz w:val="20"/>
                <w:szCs w:val="20"/>
              </w:rPr>
              <w:t>?</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color w:val="000000"/>
                <w:sz w:val="20"/>
                <w:szCs w:val="20"/>
              </w:rPr>
              <w:t>[29 CFR 1910.25(d)(1)(x) and (d)(2)(viii)]</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Wooden ladders with missing steps, rungs, or cleats;</w:t>
            </w:r>
            <w:r w:rsidRPr="00384DBD">
              <w:rPr>
                <w:rFonts w:ascii="Times New Roman" w:hAnsi="Times New Roman"/>
                <w:sz w:val="24"/>
                <w:szCs w:val="24"/>
              </w:rPr>
              <w:t xml:space="preserve"> </w:t>
            </w:r>
            <w:r w:rsidRPr="00384DBD">
              <w:rPr>
                <w:rFonts w:ascii="Verdana" w:hAnsi="Verdana"/>
                <w:color w:val="000000"/>
                <w:sz w:val="20"/>
                <w:szCs w:val="20"/>
              </w:rPr>
              <w:t>broken siderails; or other faulty equipment must not be used.</w:t>
            </w:r>
            <w:r w:rsidRPr="00384DBD">
              <w:rPr>
                <w:rFonts w:ascii="Times New Roman" w:hAnsi="Times New Roman"/>
                <w:sz w:val="24"/>
                <w:szCs w:val="24"/>
              </w:rPr>
              <w:t xml:space="preserve"> </w:t>
            </w:r>
            <w:r w:rsidRPr="00384DBD">
              <w:rPr>
                <w:rFonts w:ascii="Verdana" w:hAnsi="Verdana"/>
                <w:color w:val="000000"/>
                <w:sz w:val="20"/>
                <w:szCs w:val="20"/>
              </w:rPr>
              <w:t>Discarded ladders should be cut down the center of the rungs.</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13"/>
              </w:numPr>
              <w:spacing w:after="0" w:line="240" w:lineRule="auto"/>
              <w:rPr>
                <w:rFonts w:ascii="Times New Roman" w:hAnsi="Times New Roman"/>
                <w:sz w:val="24"/>
                <w:szCs w:val="24"/>
              </w:rPr>
            </w:pPr>
            <w:r w:rsidRPr="00384DBD">
              <w:rPr>
                <w:rFonts w:ascii="Verdana" w:hAnsi="Verdana"/>
                <w:color w:val="000000"/>
                <w:sz w:val="20"/>
                <w:szCs w:val="20"/>
              </w:rPr>
              <w:t>Are rungs kept free of grease and oil?</w:t>
            </w:r>
            <w:r>
              <w:rPr>
                <w:rFonts w:ascii="Verdana" w:hAnsi="Verdana"/>
                <w:color w:val="000000"/>
                <w:sz w:val="20"/>
                <w:szCs w:val="20"/>
              </w:rPr>
              <w:t xml:space="preserve"> </w:t>
            </w:r>
            <w:r w:rsidRPr="00384DBD">
              <w:rPr>
                <w:rFonts w:ascii="Verdana" w:hAnsi="Verdana"/>
                <w:color w:val="000000"/>
                <w:sz w:val="20"/>
                <w:szCs w:val="20"/>
              </w:rPr>
              <w:t>[29 CFR 1910.25(d)(1)(xi)]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14"/>
              </w:numPr>
              <w:spacing w:after="0" w:line="240" w:lineRule="auto"/>
              <w:rPr>
                <w:rFonts w:ascii="Times New Roman" w:hAnsi="Times New Roman"/>
                <w:sz w:val="24"/>
                <w:szCs w:val="24"/>
              </w:rPr>
            </w:pPr>
            <w:r w:rsidRPr="00384DBD">
              <w:rPr>
                <w:rFonts w:ascii="Verdana" w:hAnsi="Verdana"/>
                <w:color w:val="000000"/>
                <w:sz w:val="20"/>
                <w:szCs w:val="20"/>
              </w:rPr>
              <w:t>Are wooden ladders used and placed so that the horizontal</w:t>
            </w:r>
            <w:r>
              <w:rPr>
                <w:rFonts w:ascii="Verdana" w:hAnsi="Verdana"/>
                <w:color w:val="000000"/>
                <w:sz w:val="20"/>
                <w:szCs w:val="20"/>
              </w:rPr>
              <w:t xml:space="preserve"> </w:t>
            </w:r>
            <w:r w:rsidRPr="00384DBD">
              <w:rPr>
                <w:rFonts w:ascii="Verdana" w:hAnsi="Verdana"/>
                <w:color w:val="000000"/>
                <w:sz w:val="20"/>
                <w:szCs w:val="20"/>
              </w:rPr>
              <w:t>distance from the top support to the foot of the ladder is one</w:t>
            </w:r>
            <w:r w:rsidRPr="00384DBD">
              <w:rPr>
                <w:rFonts w:ascii="Times New Roman" w:hAnsi="Times New Roman"/>
                <w:sz w:val="24"/>
                <w:szCs w:val="24"/>
              </w:rPr>
              <w:t xml:space="preserve"> </w:t>
            </w:r>
            <w:r w:rsidRPr="00384DBD">
              <w:rPr>
                <w:rFonts w:ascii="Verdana" w:hAnsi="Verdana"/>
                <w:color w:val="000000"/>
                <w:sz w:val="20"/>
                <w:szCs w:val="20"/>
              </w:rPr>
              <w:t>quarter of the working length of the ladder (the length along</w:t>
            </w:r>
            <w:r w:rsidRPr="00384DBD">
              <w:rPr>
                <w:rFonts w:ascii="Times New Roman" w:hAnsi="Times New Roman"/>
                <w:sz w:val="24"/>
                <w:szCs w:val="24"/>
              </w:rPr>
              <w:t xml:space="preserve"> </w:t>
            </w:r>
            <w:r w:rsidRPr="00384DBD">
              <w:rPr>
                <w:rFonts w:ascii="Verdana" w:hAnsi="Verdana"/>
                <w:color w:val="000000"/>
                <w:sz w:val="20"/>
                <w:szCs w:val="20"/>
              </w:rPr>
              <w:t>the ladder between the foot and the top support)?</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color w:val="000000"/>
                <w:sz w:val="20"/>
                <w:szCs w:val="20"/>
              </w:rPr>
              <w:t>[29 CFR 1910.25(d)(2)(i)]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15"/>
              </w:numPr>
              <w:spacing w:after="0" w:line="240" w:lineRule="auto"/>
              <w:rPr>
                <w:rFonts w:ascii="Times New Roman" w:hAnsi="Times New Roman"/>
                <w:sz w:val="24"/>
                <w:szCs w:val="24"/>
              </w:rPr>
            </w:pPr>
            <w:r w:rsidRPr="00384DBD">
              <w:rPr>
                <w:rFonts w:ascii="Verdana" w:hAnsi="Verdana"/>
                <w:color w:val="000000"/>
                <w:sz w:val="20"/>
                <w:szCs w:val="20"/>
              </w:rPr>
              <w:t>Is the ladder (a) placed to prevent slipping, (b) lashed, or</w:t>
            </w:r>
            <w:r>
              <w:rPr>
                <w:rFonts w:ascii="Verdana" w:hAnsi="Verdana"/>
                <w:color w:val="000000"/>
                <w:sz w:val="20"/>
                <w:szCs w:val="20"/>
              </w:rPr>
              <w:t xml:space="preserve"> </w:t>
            </w:r>
            <w:r w:rsidRPr="00384DBD">
              <w:rPr>
                <w:rFonts w:ascii="Verdana" w:hAnsi="Verdana"/>
                <w:color w:val="000000"/>
                <w:sz w:val="20"/>
                <w:szCs w:val="20"/>
              </w:rPr>
              <w:t>(c) held in position? [29 CFR 1910.25(d)(2)(i)]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16"/>
              </w:numPr>
              <w:spacing w:after="0" w:line="240" w:lineRule="auto"/>
              <w:rPr>
                <w:rFonts w:ascii="Times New Roman" w:hAnsi="Times New Roman"/>
                <w:sz w:val="24"/>
                <w:szCs w:val="24"/>
              </w:rPr>
            </w:pPr>
            <w:r w:rsidRPr="00384DBD">
              <w:rPr>
                <w:rFonts w:ascii="Verdana" w:hAnsi="Verdana"/>
                <w:color w:val="000000"/>
                <w:sz w:val="20"/>
                <w:szCs w:val="20"/>
              </w:rPr>
              <w:t>Is the use of wooden ladders in the horizontal position</w:t>
            </w:r>
            <w:r>
              <w:rPr>
                <w:rFonts w:ascii="Verdana" w:hAnsi="Verdana"/>
                <w:color w:val="000000"/>
                <w:sz w:val="20"/>
                <w:szCs w:val="20"/>
              </w:rPr>
              <w:t xml:space="preserve"> </w:t>
            </w:r>
            <w:r w:rsidRPr="00384DBD">
              <w:rPr>
                <w:rFonts w:ascii="Verdana" w:hAnsi="Verdana"/>
                <w:color w:val="000000"/>
                <w:sz w:val="20"/>
                <w:szCs w:val="20"/>
              </w:rPr>
              <w:t>prohibited? [29 CFR 1910.25(d)(2)(i)]</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Ladders must never be used as platforms, runways, or</w:t>
            </w:r>
            <w:r w:rsidRPr="00384DBD">
              <w:rPr>
                <w:rFonts w:ascii="Times New Roman" w:hAnsi="Times New Roman"/>
                <w:sz w:val="24"/>
                <w:szCs w:val="24"/>
              </w:rPr>
              <w:t xml:space="preserve"> </w:t>
            </w:r>
            <w:r w:rsidRPr="00384DBD">
              <w:rPr>
                <w:rFonts w:ascii="Verdana" w:hAnsi="Verdana"/>
                <w:color w:val="000000"/>
                <w:sz w:val="20"/>
                <w:szCs w:val="20"/>
              </w:rPr>
              <w:t>scaffolds.</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17"/>
              </w:numPr>
              <w:spacing w:after="0" w:line="240" w:lineRule="auto"/>
              <w:rPr>
                <w:rFonts w:ascii="Times New Roman" w:hAnsi="Times New Roman"/>
                <w:sz w:val="24"/>
                <w:szCs w:val="24"/>
              </w:rPr>
            </w:pPr>
            <w:r w:rsidRPr="00384DBD">
              <w:rPr>
                <w:rFonts w:ascii="Verdana" w:hAnsi="Verdana"/>
                <w:color w:val="000000"/>
                <w:sz w:val="20"/>
                <w:szCs w:val="20"/>
              </w:rPr>
              <w:t>Is only one person allowed on the ladder at one time?</w:t>
            </w:r>
            <w:r w:rsidRPr="00384DBD">
              <w:rPr>
                <w:rFonts w:ascii="Times New Roman" w:hAnsi="Times New Roman"/>
                <w:sz w:val="24"/>
                <w:szCs w:val="24"/>
              </w:rPr>
              <w:br/>
            </w:r>
            <w:r w:rsidRPr="00384DBD">
              <w:rPr>
                <w:rFonts w:ascii="Verdana" w:hAnsi="Verdana"/>
                <w:color w:val="000000"/>
                <w:sz w:val="20"/>
                <w:szCs w:val="20"/>
              </w:rPr>
              <w:t>[29 CFR 1910.25(d)(2)(ii)]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18"/>
              </w:numPr>
              <w:spacing w:after="0" w:line="240" w:lineRule="auto"/>
              <w:rPr>
                <w:rFonts w:ascii="Times New Roman" w:hAnsi="Times New Roman"/>
                <w:sz w:val="24"/>
                <w:szCs w:val="24"/>
              </w:rPr>
            </w:pPr>
            <w:r w:rsidRPr="00384DBD">
              <w:rPr>
                <w:rFonts w:ascii="Verdana" w:hAnsi="Verdana"/>
                <w:color w:val="000000"/>
                <w:sz w:val="20"/>
                <w:szCs w:val="20"/>
              </w:rPr>
              <w:t>Are ladders placed away from the front of doors that open</w:t>
            </w:r>
            <w:r>
              <w:rPr>
                <w:rFonts w:ascii="Verdana" w:hAnsi="Verdana"/>
                <w:color w:val="000000"/>
                <w:sz w:val="20"/>
                <w:szCs w:val="20"/>
              </w:rPr>
              <w:t xml:space="preserve"> </w:t>
            </w:r>
            <w:r w:rsidRPr="00384DBD">
              <w:rPr>
                <w:rFonts w:ascii="Verdana" w:hAnsi="Verdana"/>
                <w:color w:val="000000"/>
                <w:sz w:val="20"/>
                <w:szCs w:val="20"/>
              </w:rPr>
              <w:t>toward the ladder unless the door is blocked, locked, or</w:t>
            </w:r>
            <w:r w:rsidRPr="00384DBD">
              <w:rPr>
                <w:rFonts w:ascii="Times New Roman" w:hAnsi="Times New Roman"/>
                <w:sz w:val="24"/>
                <w:szCs w:val="24"/>
              </w:rPr>
              <w:t xml:space="preserve"> </w:t>
            </w:r>
            <w:r w:rsidRPr="00384DBD">
              <w:rPr>
                <w:rFonts w:ascii="Verdana" w:hAnsi="Verdana"/>
                <w:color w:val="000000"/>
                <w:sz w:val="20"/>
                <w:szCs w:val="20"/>
              </w:rPr>
              <w:t>guarded? [29 CFR 1910.25(d)(2)(iv)]</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19"/>
              </w:numPr>
              <w:spacing w:after="0" w:line="240" w:lineRule="auto"/>
              <w:rPr>
                <w:rFonts w:ascii="Times New Roman" w:hAnsi="Times New Roman"/>
                <w:sz w:val="24"/>
                <w:szCs w:val="24"/>
              </w:rPr>
            </w:pPr>
            <w:r w:rsidRPr="00384DBD">
              <w:rPr>
                <w:rFonts w:ascii="Verdana" w:hAnsi="Verdana"/>
                <w:color w:val="000000"/>
                <w:sz w:val="20"/>
                <w:szCs w:val="20"/>
              </w:rPr>
              <w:t>Are ladders always placed on stable bases?</w:t>
            </w:r>
            <w:r>
              <w:rPr>
                <w:rFonts w:ascii="Verdana" w:hAnsi="Verdana"/>
                <w:color w:val="000000"/>
                <w:sz w:val="20"/>
                <w:szCs w:val="20"/>
              </w:rPr>
              <w:t xml:space="preserve"> </w:t>
            </w:r>
            <w:r w:rsidRPr="00384DBD">
              <w:rPr>
                <w:rFonts w:ascii="Verdana" w:hAnsi="Verdana"/>
                <w:color w:val="000000"/>
                <w:sz w:val="20"/>
                <w:szCs w:val="20"/>
              </w:rPr>
              <w:t>[29 CFR 1910.25(d)(2)(v)]</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Ladders must never be placed on boxes, barrels, or</w:t>
            </w:r>
            <w:r w:rsidRPr="00384DBD">
              <w:rPr>
                <w:rFonts w:ascii="Times New Roman" w:hAnsi="Times New Roman"/>
                <w:sz w:val="24"/>
                <w:szCs w:val="24"/>
              </w:rPr>
              <w:t xml:space="preserve"> </w:t>
            </w:r>
            <w:r w:rsidRPr="00384DBD">
              <w:rPr>
                <w:rFonts w:ascii="Verdana" w:hAnsi="Verdana"/>
                <w:color w:val="000000"/>
                <w:sz w:val="20"/>
                <w:szCs w:val="20"/>
              </w:rPr>
              <w:t>other unstable bases.</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20"/>
              </w:numPr>
              <w:spacing w:after="0" w:line="240" w:lineRule="auto"/>
              <w:rPr>
                <w:rFonts w:ascii="Times New Roman" w:hAnsi="Times New Roman"/>
                <w:sz w:val="24"/>
                <w:szCs w:val="24"/>
              </w:rPr>
            </w:pPr>
            <w:r w:rsidRPr="00384DBD">
              <w:rPr>
                <w:rFonts w:ascii="Verdana" w:hAnsi="Verdana"/>
                <w:color w:val="000000"/>
                <w:sz w:val="20"/>
                <w:szCs w:val="20"/>
              </w:rPr>
              <w:t>Is the splicing of short ladders together prohibited?</w:t>
            </w:r>
            <w:r>
              <w:rPr>
                <w:rFonts w:ascii="Verdana" w:hAnsi="Verdana"/>
                <w:color w:val="000000"/>
                <w:sz w:val="20"/>
                <w:szCs w:val="20"/>
              </w:rPr>
              <w:t xml:space="preserve"> </w:t>
            </w:r>
            <w:r w:rsidRPr="00384DBD">
              <w:rPr>
                <w:rFonts w:ascii="Verdana" w:hAnsi="Verdana"/>
                <w:color w:val="000000"/>
                <w:sz w:val="20"/>
                <w:szCs w:val="20"/>
              </w:rPr>
              <w:t>[29 CFR 1910.25(d)(2)(ix)]</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21"/>
              </w:numPr>
              <w:spacing w:after="0" w:line="240" w:lineRule="auto"/>
              <w:rPr>
                <w:rFonts w:ascii="Times New Roman" w:hAnsi="Times New Roman"/>
                <w:sz w:val="24"/>
                <w:szCs w:val="24"/>
              </w:rPr>
            </w:pPr>
            <w:r w:rsidRPr="00384DBD">
              <w:rPr>
                <w:rFonts w:ascii="Verdana" w:hAnsi="Verdana"/>
                <w:color w:val="000000"/>
                <w:sz w:val="20"/>
                <w:szCs w:val="20"/>
              </w:rPr>
              <w:t>Is the use of the tops of stepladders as steps prohibited?</w:t>
            </w:r>
            <w:r>
              <w:rPr>
                <w:rFonts w:ascii="Verdana" w:hAnsi="Verdana"/>
                <w:color w:val="000000"/>
                <w:sz w:val="20"/>
                <w:szCs w:val="20"/>
              </w:rPr>
              <w:t xml:space="preserve"> </w:t>
            </w:r>
            <w:r w:rsidRPr="00384DBD">
              <w:rPr>
                <w:rFonts w:ascii="Verdana" w:hAnsi="Verdana"/>
                <w:color w:val="000000"/>
                <w:sz w:val="20"/>
                <w:szCs w:val="20"/>
              </w:rPr>
              <w:t>[29 CFR 1910.25(d)(2)(xii)]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N/A   </w:t>
            </w:r>
          </w:p>
        </w:tc>
      </w:tr>
      <w:tr w:rsidR="009F2532" w:rsidRPr="00E81134" w:rsidTr="00384DBD">
        <w:trPr>
          <w:tblCellSpacing w:w="0" w:type="dxa"/>
          <w:jc w:val="center"/>
        </w:trPr>
        <w:tc>
          <w:tcPr>
            <w:tcW w:w="9894" w:type="dxa"/>
          </w:tcPr>
          <w:p w:rsidR="009F2532" w:rsidRPr="00384DBD" w:rsidRDefault="009F2532" w:rsidP="007C5BCB">
            <w:pPr>
              <w:numPr>
                <w:ilvl w:val="0"/>
                <w:numId w:val="22"/>
              </w:numPr>
              <w:spacing w:after="0" w:line="240" w:lineRule="auto"/>
              <w:rPr>
                <w:rFonts w:ascii="Times New Roman" w:hAnsi="Times New Roman"/>
                <w:sz w:val="24"/>
                <w:szCs w:val="24"/>
              </w:rPr>
            </w:pPr>
            <w:r w:rsidRPr="00384DBD">
              <w:rPr>
                <w:rFonts w:ascii="Verdana" w:hAnsi="Verdana"/>
                <w:color w:val="000000"/>
                <w:sz w:val="20"/>
                <w:szCs w:val="20"/>
              </w:rPr>
              <w:t>When in use, do all 36-foot or less two-section extension</w:t>
            </w:r>
            <w:r>
              <w:rPr>
                <w:rFonts w:ascii="Verdana" w:hAnsi="Verdana"/>
                <w:color w:val="000000"/>
                <w:sz w:val="20"/>
                <w:szCs w:val="20"/>
              </w:rPr>
              <w:t xml:space="preserve"> </w:t>
            </w:r>
            <w:r w:rsidRPr="00384DBD">
              <w:rPr>
                <w:rFonts w:ascii="Verdana" w:hAnsi="Verdana"/>
                <w:color w:val="000000"/>
                <w:sz w:val="20"/>
                <w:szCs w:val="20"/>
              </w:rPr>
              <w:t>wooden ladders have a minimum overlap of 3 feet between</w:t>
            </w:r>
            <w:r w:rsidRPr="00384DBD">
              <w:rPr>
                <w:rFonts w:ascii="Times New Roman" w:hAnsi="Times New Roman"/>
                <w:sz w:val="24"/>
                <w:szCs w:val="24"/>
              </w:rPr>
              <w:t xml:space="preserve"> </w:t>
            </w:r>
            <w:r w:rsidRPr="00384DBD">
              <w:rPr>
                <w:rFonts w:ascii="Verdana" w:hAnsi="Verdana"/>
                <w:color w:val="000000"/>
                <w:sz w:val="20"/>
                <w:szCs w:val="20"/>
              </w:rPr>
              <w:t>the two sections? [29 CFR 1910.25(d)(2)(xiii)] </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23"/>
              </w:numPr>
              <w:spacing w:after="0" w:line="240" w:lineRule="auto"/>
              <w:rPr>
                <w:rFonts w:ascii="Times New Roman" w:hAnsi="Times New Roman"/>
                <w:sz w:val="24"/>
                <w:szCs w:val="24"/>
              </w:rPr>
            </w:pPr>
            <w:r w:rsidRPr="00384DBD">
              <w:rPr>
                <w:rFonts w:ascii="Verdana" w:hAnsi="Verdana"/>
                <w:color w:val="000000"/>
                <w:sz w:val="20"/>
                <w:szCs w:val="20"/>
              </w:rPr>
              <w:t>When in use, do all 36- to 48-foot two-section extension</w:t>
            </w:r>
            <w:r>
              <w:rPr>
                <w:rFonts w:ascii="Times New Roman" w:hAnsi="Times New Roman"/>
                <w:sz w:val="24"/>
                <w:szCs w:val="24"/>
              </w:rPr>
              <w:t xml:space="preserve"> </w:t>
            </w:r>
            <w:r w:rsidRPr="00384DBD">
              <w:rPr>
                <w:rFonts w:ascii="Verdana" w:hAnsi="Verdana"/>
                <w:color w:val="000000"/>
                <w:sz w:val="20"/>
                <w:szCs w:val="20"/>
              </w:rPr>
              <w:t>wooden ladders have a minimum overlap of 4 feet between</w:t>
            </w:r>
            <w:r w:rsidRPr="00384DBD">
              <w:rPr>
                <w:rFonts w:ascii="Times New Roman" w:hAnsi="Times New Roman"/>
                <w:sz w:val="24"/>
                <w:szCs w:val="24"/>
              </w:rPr>
              <w:t xml:space="preserve"> </w:t>
            </w:r>
            <w:r w:rsidRPr="00384DBD">
              <w:rPr>
                <w:rFonts w:ascii="Verdana" w:hAnsi="Verdana"/>
                <w:color w:val="000000"/>
                <w:sz w:val="20"/>
                <w:szCs w:val="20"/>
              </w:rPr>
              <w:t>the two sections? [29 CFR 1910.25(d)(2)(xiii)]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24"/>
              </w:numPr>
              <w:spacing w:after="0" w:line="240" w:lineRule="auto"/>
              <w:rPr>
                <w:rFonts w:ascii="Times New Roman" w:hAnsi="Times New Roman"/>
                <w:sz w:val="24"/>
                <w:szCs w:val="24"/>
              </w:rPr>
            </w:pPr>
            <w:r w:rsidRPr="00384DBD">
              <w:rPr>
                <w:rFonts w:ascii="Verdana" w:hAnsi="Verdana"/>
                <w:color w:val="000000"/>
                <w:sz w:val="20"/>
                <w:szCs w:val="20"/>
              </w:rPr>
              <w:t>When in use, do all 48- to 60-foot two-section extension</w:t>
            </w:r>
            <w:r>
              <w:rPr>
                <w:rFonts w:ascii="Verdana" w:hAnsi="Verdana"/>
                <w:color w:val="000000"/>
                <w:sz w:val="20"/>
                <w:szCs w:val="20"/>
              </w:rPr>
              <w:t xml:space="preserve"> </w:t>
            </w:r>
            <w:r w:rsidRPr="00384DBD">
              <w:rPr>
                <w:rFonts w:ascii="Verdana" w:hAnsi="Verdana"/>
                <w:color w:val="000000"/>
                <w:sz w:val="20"/>
                <w:szCs w:val="20"/>
              </w:rPr>
              <w:t>wooden ladders have a minimum overlap of 5 feet between</w:t>
            </w:r>
            <w:r w:rsidRPr="00384DBD">
              <w:rPr>
                <w:rFonts w:ascii="Times New Roman" w:hAnsi="Times New Roman"/>
                <w:sz w:val="24"/>
                <w:szCs w:val="24"/>
              </w:rPr>
              <w:t xml:space="preserve"> </w:t>
            </w:r>
            <w:r w:rsidRPr="00384DBD">
              <w:rPr>
                <w:rFonts w:ascii="Verdana" w:hAnsi="Verdana"/>
                <w:color w:val="000000"/>
                <w:sz w:val="20"/>
                <w:szCs w:val="20"/>
              </w:rPr>
              <w:t>the two sections? [29 CFR 1910.25(d)(2)(xiii)]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25"/>
              </w:numPr>
              <w:spacing w:after="0" w:line="240" w:lineRule="auto"/>
              <w:rPr>
                <w:rFonts w:ascii="Times New Roman" w:hAnsi="Times New Roman"/>
                <w:sz w:val="24"/>
                <w:szCs w:val="24"/>
              </w:rPr>
            </w:pPr>
            <w:r w:rsidRPr="00384DBD">
              <w:rPr>
                <w:rFonts w:ascii="Verdana" w:hAnsi="Verdana"/>
                <w:color w:val="000000"/>
                <w:sz w:val="20"/>
                <w:szCs w:val="20"/>
              </w:rPr>
              <w:t>If ladders are used to gain access to a roof, are they extended</w:t>
            </w:r>
            <w:r>
              <w:rPr>
                <w:rFonts w:ascii="Verdana" w:hAnsi="Verdana"/>
                <w:color w:val="000000"/>
                <w:sz w:val="20"/>
                <w:szCs w:val="20"/>
              </w:rPr>
              <w:t xml:space="preserve"> </w:t>
            </w:r>
            <w:r w:rsidRPr="00384DBD">
              <w:rPr>
                <w:rFonts w:ascii="Verdana" w:hAnsi="Verdana"/>
                <w:color w:val="000000"/>
                <w:sz w:val="20"/>
                <w:szCs w:val="20"/>
              </w:rPr>
              <w:t>at least 3 feet above the point of support?</w:t>
            </w:r>
            <w:r w:rsidRPr="00384DBD">
              <w:rPr>
                <w:rFonts w:ascii="Times New Roman" w:hAnsi="Times New Roman"/>
                <w:sz w:val="24"/>
                <w:szCs w:val="24"/>
              </w:rPr>
              <w:t xml:space="preserve"> </w:t>
            </w:r>
            <w:r w:rsidRPr="00384DBD">
              <w:rPr>
                <w:rFonts w:ascii="Verdana" w:hAnsi="Verdana"/>
                <w:color w:val="000000"/>
                <w:sz w:val="20"/>
                <w:szCs w:val="20"/>
              </w:rPr>
              <w:t>[29 CFR 1910.25(d)(2)(xv)]</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26"/>
              </w:numPr>
              <w:spacing w:after="0" w:line="240" w:lineRule="auto"/>
              <w:rPr>
                <w:rFonts w:ascii="Times New Roman" w:hAnsi="Times New Roman"/>
                <w:sz w:val="24"/>
                <w:szCs w:val="24"/>
              </w:rPr>
            </w:pPr>
            <w:r w:rsidRPr="00384DBD">
              <w:rPr>
                <w:rFonts w:ascii="Verdana" w:hAnsi="Verdana"/>
                <w:color w:val="000000"/>
                <w:sz w:val="20"/>
                <w:szCs w:val="20"/>
              </w:rPr>
              <w:t>Are all portable rung ladders equipped with nonslip</w:t>
            </w:r>
            <w:r>
              <w:rPr>
                <w:rFonts w:ascii="Verdana" w:hAnsi="Verdana"/>
                <w:color w:val="000000"/>
                <w:sz w:val="20"/>
                <w:szCs w:val="20"/>
              </w:rPr>
              <w:t xml:space="preserve"> </w:t>
            </w:r>
            <w:r w:rsidRPr="00384DBD">
              <w:rPr>
                <w:rFonts w:ascii="Verdana" w:hAnsi="Verdana"/>
                <w:color w:val="000000"/>
                <w:sz w:val="20"/>
                <w:szCs w:val="20"/>
              </w:rPr>
              <w:t>bases where a hazard of slipping exists?</w:t>
            </w:r>
            <w:r w:rsidRPr="00384DBD">
              <w:rPr>
                <w:rFonts w:ascii="Times New Roman" w:hAnsi="Times New Roman"/>
                <w:sz w:val="24"/>
                <w:szCs w:val="24"/>
              </w:rPr>
              <w:t xml:space="preserve"> </w:t>
            </w:r>
            <w:r w:rsidRPr="00384DBD">
              <w:rPr>
                <w:rFonts w:ascii="Verdana" w:hAnsi="Verdana"/>
                <w:color w:val="000000"/>
                <w:sz w:val="20"/>
                <w:szCs w:val="20"/>
              </w:rPr>
              <w:t>[29 CFR 1910.25(d)(2)(xix)]</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Nonslip bases are not intended as a substitute for</w:t>
            </w:r>
            <w:r w:rsidRPr="00384DBD">
              <w:rPr>
                <w:rFonts w:ascii="Times New Roman" w:hAnsi="Times New Roman"/>
                <w:sz w:val="24"/>
                <w:szCs w:val="24"/>
              </w:rPr>
              <w:t xml:space="preserve"> </w:t>
            </w:r>
            <w:r w:rsidRPr="00384DBD">
              <w:rPr>
                <w:rFonts w:ascii="Verdana" w:hAnsi="Verdana"/>
                <w:color w:val="000000"/>
                <w:sz w:val="20"/>
                <w:szCs w:val="20"/>
              </w:rPr>
              <w:t>care in safely placing, lashing, or holding a ladder that</w:t>
            </w:r>
            <w:r w:rsidRPr="00384DBD">
              <w:rPr>
                <w:rFonts w:ascii="Times New Roman" w:hAnsi="Times New Roman"/>
                <w:sz w:val="24"/>
                <w:szCs w:val="24"/>
              </w:rPr>
              <w:t xml:space="preserve"> </w:t>
            </w:r>
            <w:r w:rsidRPr="00384DBD">
              <w:rPr>
                <w:rFonts w:ascii="Verdana" w:hAnsi="Verdana"/>
                <w:color w:val="000000"/>
                <w:sz w:val="20"/>
                <w:szCs w:val="20"/>
              </w:rPr>
              <w:t>is being used.</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11508" w:type="dxa"/>
            <w:gridSpan w:val="2"/>
          </w:tcPr>
          <w:p w:rsidR="009F2532" w:rsidRPr="00384DBD" w:rsidRDefault="009F2532" w:rsidP="007C5BCB">
            <w:pPr>
              <w:spacing w:after="0" w:line="240" w:lineRule="auto"/>
              <w:rPr>
                <w:rFonts w:ascii="Times New Roman" w:hAnsi="Times New Roman"/>
                <w:sz w:val="24"/>
                <w:szCs w:val="24"/>
              </w:rPr>
            </w:pPr>
            <w:r w:rsidRPr="00384DBD">
              <w:rPr>
                <w:rFonts w:ascii="Times New Roman" w:hAnsi="Times New Roman"/>
                <w:sz w:val="24"/>
                <w:szCs w:val="24"/>
              </w:rPr>
              <w:br/>
            </w:r>
            <w:r w:rsidRPr="00384DBD">
              <w:rPr>
                <w:rFonts w:ascii="Verdana" w:hAnsi="Verdana"/>
                <w:b/>
                <w:bCs/>
                <w:color w:val="339933"/>
                <w:sz w:val="20"/>
                <w:szCs w:val="20"/>
              </w:rPr>
              <w:t>Portable Metal Ladders</w:t>
            </w:r>
          </w:p>
        </w:tc>
      </w:tr>
      <w:tr w:rsidR="009F2532" w:rsidRPr="00E81134" w:rsidTr="00384DBD">
        <w:trPr>
          <w:tblCellSpacing w:w="0" w:type="dxa"/>
          <w:jc w:val="center"/>
        </w:trPr>
        <w:tc>
          <w:tcPr>
            <w:tcW w:w="9894" w:type="dxa"/>
          </w:tcPr>
          <w:p w:rsidR="009F2532" w:rsidRPr="00384DBD" w:rsidRDefault="009F2532" w:rsidP="007C5BCB">
            <w:pPr>
              <w:numPr>
                <w:ilvl w:val="0"/>
                <w:numId w:val="27"/>
              </w:numPr>
              <w:spacing w:after="0" w:line="240" w:lineRule="auto"/>
              <w:rPr>
                <w:rFonts w:ascii="Times New Roman" w:hAnsi="Times New Roman"/>
                <w:sz w:val="24"/>
                <w:szCs w:val="24"/>
              </w:rPr>
            </w:pPr>
            <w:r w:rsidRPr="00384DBD">
              <w:rPr>
                <w:rFonts w:ascii="Verdana" w:hAnsi="Verdana"/>
                <w:color w:val="000000"/>
                <w:sz w:val="20"/>
                <w:szCs w:val="20"/>
              </w:rPr>
              <w:t>Are metal ladders maintained in good usable condition at</w:t>
            </w:r>
            <w:r>
              <w:rPr>
                <w:rFonts w:ascii="Verdana" w:hAnsi="Verdana"/>
                <w:color w:val="000000"/>
                <w:sz w:val="20"/>
                <w:szCs w:val="20"/>
              </w:rPr>
              <w:t xml:space="preserve"> </w:t>
            </w:r>
            <w:r w:rsidRPr="00384DBD">
              <w:rPr>
                <w:rFonts w:ascii="Verdana" w:hAnsi="Verdana"/>
                <w:color w:val="000000"/>
                <w:sz w:val="20"/>
                <w:szCs w:val="20"/>
              </w:rPr>
              <w:t>all times? [29 CFR 1910.26(c)(2)(iv)]</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28"/>
              </w:numPr>
              <w:spacing w:after="0" w:line="240" w:lineRule="auto"/>
              <w:rPr>
                <w:rFonts w:ascii="Times New Roman" w:hAnsi="Times New Roman"/>
                <w:sz w:val="24"/>
                <w:szCs w:val="24"/>
              </w:rPr>
            </w:pPr>
            <w:r w:rsidRPr="00384DBD">
              <w:rPr>
                <w:rFonts w:ascii="Verdana" w:hAnsi="Verdana"/>
                <w:color w:val="000000"/>
                <w:sz w:val="20"/>
                <w:szCs w:val="20"/>
              </w:rPr>
              <w:t>Are the rungs and steps of portable metal ladders corrugated,</w:t>
            </w:r>
            <w:r>
              <w:rPr>
                <w:rFonts w:ascii="Verdana" w:hAnsi="Verdana"/>
                <w:color w:val="000000"/>
                <w:sz w:val="20"/>
                <w:szCs w:val="20"/>
              </w:rPr>
              <w:t xml:space="preserve"> </w:t>
            </w:r>
            <w:r w:rsidRPr="00384DBD">
              <w:rPr>
                <w:rFonts w:ascii="Verdana" w:hAnsi="Verdana"/>
                <w:color w:val="000000"/>
                <w:sz w:val="20"/>
                <w:szCs w:val="20"/>
              </w:rPr>
              <w:t>knurled, dimpled, coated with skid-resistant material, or</w:t>
            </w:r>
            <w:r w:rsidRPr="00384DBD">
              <w:rPr>
                <w:rFonts w:ascii="Times New Roman" w:hAnsi="Times New Roman"/>
                <w:sz w:val="24"/>
                <w:szCs w:val="24"/>
              </w:rPr>
              <w:t xml:space="preserve"> </w:t>
            </w:r>
            <w:r w:rsidRPr="00384DBD">
              <w:rPr>
                <w:rFonts w:ascii="Verdana" w:hAnsi="Verdana"/>
                <w:color w:val="000000"/>
                <w:sz w:val="20"/>
                <w:szCs w:val="20"/>
              </w:rPr>
              <w:t>otherwise treated to minimize the possibility of slipping?</w:t>
            </w:r>
            <w:r w:rsidRPr="00384DBD">
              <w:rPr>
                <w:rFonts w:ascii="Times New Roman" w:hAnsi="Times New Roman"/>
                <w:sz w:val="24"/>
                <w:szCs w:val="24"/>
              </w:rPr>
              <w:t xml:space="preserve"> </w:t>
            </w:r>
            <w:r w:rsidRPr="00384DBD">
              <w:rPr>
                <w:rFonts w:ascii="Times New Roman" w:hAnsi="Times New Roman"/>
                <w:sz w:val="24"/>
                <w:szCs w:val="24"/>
              </w:rPr>
              <w:br/>
            </w:r>
            <w:r w:rsidRPr="00384DBD">
              <w:rPr>
                <w:rFonts w:ascii="Verdana" w:hAnsi="Verdana"/>
                <w:color w:val="000000"/>
                <w:sz w:val="20"/>
                <w:szCs w:val="20"/>
              </w:rPr>
              <w:t>[29 CFR 1910.26(a)(1)(v)]</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29"/>
              </w:numPr>
              <w:spacing w:after="0" w:line="240" w:lineRule="auto"/>
              <w:rPr>
                <w:rFonts w:ascii="Times New Roman" w:hAnsi="Times New Roman"/>
                <w:sz w:val="24"/>
                <w:szCs w:val="24"/>
              </w:rPr>
            </w:pPr>
            <w:r w:rsidRPr="00384DBD">
              <w:rPr>
                <w:rFonts w:ascii="Verdana" w:hAnsi="Verdana"/>
                <w:color w:val="000000"/>
                <w:sz w:val="20"/>
                <w:szCs w:val="20"/>
              </w:rPr>
              <w:t>Are all portable metal single ladders 30 feet or less in length?</w:t>
            </w:r>
            <w:r>
              <w:rPr>
                <w:rFonts w:ascii="Verdana" w:hAnsi="Verdana"/>
                <w:color w:val="000000"/>
                <w:sz w:val="20"/>
                <w:szCs w:val="20"/>
              </w:rPr>
              <w:t xml:space="preserve"> </w:t>
            </w:r>
            <w:r w:rsidRPr="00384DBD">
              <w:rPr>
                <w:rFonts w:ascii="Verdana" w:hAnsi="Verdana"/>
                <w:color w:val="000000"/>
                <w:sz w:val="20"/>
                <w:szCs w:val="20"/>
              </w:rPr>
              <w:t>[29 CFR 1910.26(a)(2)(ii)]</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xml:space="preserve"> Y   N   </w:t>
            </w:r>
            <w:r>
              <w:rPr>
                <w:rFonts w:ascii="Verdana" w:hAnsi="Verdana"/>
                <w:b/>
                <w:bCs/>
                <w:color w:val="339933"/>
                <w:sz w:val="20"/>
                <w:szCs w:val="20"/>
              </w:rPr>
              <w:t xml:space="preserve">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0"/>
              </w:numPr>
              <w:spacing w:after="0" w:line="240" w:lineRule="auto"/>
              <w:rPr>
                <w:rFonts w:ascii="Times New Roman" w:hAnsi="Times New Roman"/>
                <w:sz w:val="24"/>
                <w:szCs w:val="24"/>
              </w:rPr>
            </w:pPr>
            <w:r w:rsidRPr="00384DBD">
              <w:rPr>
                <w:rFonts w:ascii="Verdana" w:hAnsi="Verdana"/>
                <w:color w:val="000000"/>
                <w:sz w:val="20"/>
                <w:szCs w:val="20"/>
              </w:rPr>
              <w:t>Are all portable metal two-section ladders 48 feet or less</w:t>
            </w:r>
            <w:r>
              <w:rPr>
                <w:rFonts w:ascii="Verdana" w:hAnsi="Verdana"/>
                <w:color w:val="000000"/>
                <w:sz w:val="20"/>
                <w:szCs w:val="20"/>
              </w:rPr>
              <w:t xml:space="preserve"> </w:t>
            </w:r>
            <w:r w:rsidRPr="00384DBD">
              <w:rPr>
                <w:rFonts w:ascii="Verdana" w:hAnsi="Verdana"/>
                <w:color w:val="000000"/>
                <w:sz w:val="20"/>
                <w:szCs w:val="20"/>
              </w:rPr>
              <w:t>in length? [29 CFR 1910.26(a)(2)(ii)]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1"/>
              </w:numPr>
              <w:spacing w:after="0" w:line="240" w:lineRule="auto"/>
              <w:rPr>
                <w:rFonts w:ascii="Times New Roman" w:hAnsi="Times New Roman"/>
                <w:sz w:val="24"/>
                <w:szCs w:val="24"/>
              </w:rPr>
            </w:pPr>
            <w:r w:rsidRPr="00384DBD">
              <w:rPr>
                <w:rFonts w:ascii="Verdana" w:hAnsi="Verdana"/>
                <w:color w:val="000000"/>
                <w:sz w:val="20"/>
                <w:szCs w:val="20"/>
              </w:rPr>
              <w:t>If a portable metal ladder tips over, is it inspected</w:t>
            </w:r>
            <w:r>
              <w:rPr>
                <w:rFonts w:ascii="Times New Roman" w:hAnsi="Times New Roman"/>
                <w:sz w:val="24"/>
                <w:szCs w:val="24"/>
              </w:rPr>
              <w:t xml:space="preserve"> </w:t>
            </w:r>
            <w:r w:rsidRPr="00384DBD">
              <w:rPr>
                <w:rFonts w:ascii="Verdana" w:hAnsi="Verdana"/>
                <w:color w:val="000000"/>
                <w:sz w:val="20"/>
                <w:szCs w:val="20"/>
              </w:rPr>
              <w:t>immediately for damage? [29 CFR 1910.26(c)(2)(vi)(a)]</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The inspection must include looking for dents, bends,</w:t>
            </w:r>
            <w:r w:rsidRPr="00384DBD">
              <w:rPr>
                <w:rFonts w:ascii="Times New Roman" w:hAnsi="Times New Roman"/>
                <w:sz w:val="24"/>
                <w:szCs w:val="24"/>
              </w:rPr>
              <w:t xml:space="preserve"> </w:t>
            </w:r>
            <w:r w:rsidRPr="00384DBD">
              <w:rPr>
                <w:rFonts w:ascii="Verdana" w:hAnsi="Verdana"/>
                <w:color w:val="000000"/>
                <w:sz w:val="20"/>
                <w:szCs w:val="20"/>
              </w:rPr>
              <w:t>or excessively dented rungs; and checking all rungs to</w:t>
            </w:r>
            <w:r w:rsidRPr="00384DBD">
              <w:rPr>
                <w:rFonts w:ascii="Times New Roman" w:hAnsi="Times New Roman"/>
                <w:sz w:val="24"/>
                <w:szCs w:val="24"/>
              </w:rPr>
              <w:t xml:space="preserve"> </w:t>
            </w:r>
            <w:r w:rsidRPr="00384DBD">
              <w:rPr>
                <w:rFonts w:ascii="Verdana" w:hAnsi="Verdana"/>
                <w:color w:val="000000"/>
                <w:sz w:val="20"/>
                <w:szCs w:val="20"/>
              </w:rPr>
              <w:t>siderail connections, checking hardware connections, and</w:t>
            </w:r>
            <w:r w:rsidRPr="00384DBD">
              <w:rPr>
                <w:rFonts w:ascii="Times New Roman" w:hAnsi="Times New Roman"/>
                <w:sz w:val="24"/>
                <w:szCs w:val="24"/>
              </w:rPr>
              <w:t xml:space="preserve"> </w:t>
            </w:r>
            <w:r w:rsidRPr="00384DBD">
              <w:rPr>
                <w:rFonts w:ascii="Verdana" w:hAnsi="Verdana"/>
                <w:color w:val="000000"/>
                <w:sz w:val="20"/>
                <w:szCs w:val="20"/>
              </w:rPr>
              <w:t>checking rivets for shears.</w:t>
            </w:r>
          </w:p>
        </w:tc>
        <w:tc>
          <w:tcPr>
            <w:tcW w:w="1614" w:type="dxa"/>
          </w:tcPr>
          <w:p w:rsidR="009F2532" w:rsidRPr="00384DBD" w:rsidRDefault="009F2532" w:rsidP="007C5BCB">
            <w:pPr>
              <w:spacing w:after="0" w:line="240" w:lineRule="auto"/>
              <w:rPr>
                <w:rFonts w:ascii="Times New Roman" w:hAnsi="Times New Roman"/>
                <w:sz w:val="24"/>
                <w:szCs w:val="24"/>
              </w:rPr>
            </w:pPr>
            <w:r w:rsidRPr="00384DBD">
              <w:rPr>
                <w:rFonts w:ascii="Verdana" w:hAnsi="Verdana"/>
                <w:b/>
                <w:bCs/>
                <w:color w:val="339933"/>
                <w:sz w:val="20"/>
                <w:szCs w:val="20"/>
              </w:rPr>
              <w:t> Y   N   N/A    </w:t>
            </w:r>
          </w:p>
        </w:tc>
      </w:tr>
      <w:tr w:rsidR="009F2532" w:rsidRPr="00E81134" w:rsidTr="00384DBD">
        <w:trPr>
          <w:tblCellSpacing w:w="0" w:type="dxa"/>
          <w:jc w:val="center"/>
        </w:trPr>
        <w:tc>
          <w:tcPr>
            <w:tcW w:w="9894" w:type="dxa"/>
          </w:tcPr>
          <w:p w:rsidR="009F2532" w:rsidRPr="00384DBD" w:rsidRDefault="009F2532" w:rsidP="007C5BCB">
            <w:pPr>
              <w:numPr>
                <w:ilvl w:val="0"/>
                <w:numId w:val="32"/>
              </w:numPr>
              <w:spacing w:after="0" w:line="240" w:lineRule="auto"/>
              <w:rPr>
                <w:rFonts w:ascii="Times New Roman" w:hAnsi="Times New Roman"/>
                <w:sz w:val="24"/>
                <w:szCs w:val="24"/>
              </w:rPr>
            </w:pPr>
            <w:r w:rsidRPr="00384DBD">
              <w:rPr>
                <w:rFonts w:ascii="Verdana" w:hAnsi="Verdana"/>
                <w:color w:val="000000"/>
                <w:sz w:val="20"/>
                <w:szCs w:val="20"/>
              </w:rPr>
              <w:t>If metal ladders are exposed to oil and grease, are they</w:t>
            </w:r>
            <w:r>
              <w:rPr>
                <w:rFonts w:ascii="Times New Roman" w:hAnsi="Times New Roman"/>
                <w:sz w:val="24"/>
                <w:szCs w:val="24"/>
              </w:rPr>
              <w:t xml:space="preserve"> </w:t>
            </w:r>
            <w:r w:rsidRPr="00384DBD">
              <w:rPr>
                <w:rFonts w:ascii="Verdana" w:hAnsi="Verdana"/>
                <w:color w:val="000000"/>
                <w:sz w:val="20"/>
                <w:szCs w:val="20"/>
              </w:rPr>
              <w:t>cleaned immediately? [29 CFR 1910.26(c)(2)(vi)(d)]</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3"/>
              </w:numPr>
              <w:spacing w:after="0" w:line="240" w:lineRule="auto"/>
              <w:rPr>
                <w:rFonts w:ascii="Times New Roman" w:hAnsi="Times New Roman"/>
                <w:sz w:val="24"/>
                <w:szCs w:val="24"/>
              </w:rPr>
            </w:pPr>
            <w:r w:rsidRPr="00384DBD">
              <w:rPr>
                <w:rFonts w:ascii="Verdana" w:hAnsi="Verdana"/>
                <w:color w:val="000000"/>
                <w:sz w:val="20"/>
                <w:szCs w:val="20"/>
              </w:rPr>
              <w:t>Are metal ladders with defects marked and taken out of</w:t>
            </w:r>
            <w:r>
              <w:rPr>
                <w:rFonts w:ascii="Verdana" w:hAnsi="Verdana"/>
                <w:color w:val="000000"/>
                <w:sz w:val="20"/>
                <w:szCs w:val="20"/>
              </w:rPr>
              <w:t xml:space="preserve"> s</w:t>
            </w:r>
            <w:r w:rsidRPr="00384DBD">
              <w:rPr>
                <w:rFonts w:ascii="Verdana" w:hAnsi="Verdana"/>
                <w:color w:val="000000"/>
                <w:sz w:val="20"/>
                <w:szCs w:val="20"/>
              </w:rPr>
              <w:t>ervice until repaired by either the maintenance department</w:t>
            </w:r>
            <w:r w:rsidRPr="00384DBD">
              <w:rPr>
                <w:rFonts w:ascii="Times New Roman" w:hAnsi="Times New Roman"/>
                <w:sz w:val="24"/>
                <w:szCs w:val="24"/>
              </w:rPr>
              <w:t xml:space="preserve"> </w:t>
            </w:r>
            <w:r w:rsidRPr="00384DBD">
              <w:rPr>
                <w:rFonts w:ascii="Verdana" w:hAnsi="Verdana"/>
                <w:color w:val="000000"/>
                <w:sz w:val="20"/>
                <w:szCs w:val="20"/>
              </w:rPr>
              <w:t>or the manufacturer? [29 CFR 1910.26(c)(2)(vii)]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4"/>
              </w:numPr>
              <w:spacing w:after="0" w:line="240" w:lineRule="auto"/>
              <w:rPr>
                <w:rFonts w:ascii="Times New Roman" w:hAnsi="Times New Roman"/>
                <w:sz w:val="24"/>
                <w:szCs w:val="24"/>
              </w:rPr>
            </w:pPr>
            <w:r w:rsidRPr="00384DBD">
              <w:rPr>
                <w:rFonts w:ascii="Verdana" w:hAnsi="Verdana"/>
                <w:color w:val="000000"/>
                <w:sz w:val="20"/>
                <w:szCs w:val="20"/>
              </w:rPr>
              <w:t>Are metal ladders placed at the proper angle?</w:t>
            </w:r>
            <w:r>
              <w:rPr>
                <w:rFonts w:ascii="Times New Roman" w:hAnsi="Times New Roman"/>
                <w:sz w:val="24"/>
                <w:szCs w:val="24"/>
              </w:rPr>
              <w:t xml:space="preserve"> </w:t>
            </w:r>
            <w:r w:rsidRPr="00384DBD">
              <w:rPr>
                <w:rFonts w:ascii="Verdana" w:hAnsi="Verdana"/>
                <w:color w:val="000000"/>
                <w:sz w:val="20"/>
                <w:szCs w:val="20"/>
              </w:rPr>
              <w:t>[29 CFR 1910.26(c)(3)(i)]</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w:t>
            </w:r>
            <w:r w:rsidRPr="00384DBD">
              <w:rPr>
                <w:rFonts w:ascii="Verdana" w:hAnsi="Verdana"/>
                <w:color w:val="000000"/>
                <w:sz w:val="20"/>
                <w:szCs w:val="20"/>
              </w:rPr>
              <w:t xml:space="preserve"> That is, the base distance from the vertical wall to the</w:t>
            </w:r>
            <w:r w:rsidRPr="00384DBD">
              <w:rPr>
                <w:rFonts w:ascii="Times New Roman" w:hAnsi="Times New Roman"/>
                <w:sz w:val="24"/>
                <w:szCs w:val="24"/>
              </w:rPr>
              <w:t xml:space="preserve"> </w:t>
            </w:r>
            <w:r w:rsidRPr="00384DBD">
              <w:rPr>
                <w:rFonts w:ascii="Verdana" w:hAnsi="Verdana"/>
                <w:color w:val="000000"/>
                <w:sz w:val="20"/>
                <w:szCs w:val="20"/>
              </w:rPr>
              <w:t>ladder is one fourth the working length of the ladder</w:t>
            </w:r>
            <w:r w:rsidRPr="00384DBD">
              <w:rPr>
                <w:rFonts w:ascii="Times New Roman" w:hAnsi="Times New Roman"/>
                <w:sz w:val="24"/>
                <w:szCs w:val="24"/>
              </w:rPr>
              <w:t xml:space="preserve"> </w:t>
            </w:r>
            <w:r w:rsidRPr="00384DBD">
              <w:rPr>
                <w:rFonts w:ascii="Verdana" w:hAnsi="Verdana"/>
                <w:color w:val="000000"/>
                <w:sz w:val="20"/>
                <w:szCs w:val="20"/>
              </w:rPr>
              <w:t>or height at which the ladder touches the wall.</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5"/>
              </w:numPr>
              <w:spacing w:after="0" w:line="240" w:lineRule="auto"/>
              <w:rPr>
                <w:rFonts w:ascii="Times New Roman" w:hAnsi="Times New Roman"/>
                <w:sz w:val="24"/>
                <w:szCs w:val="24"/>
              </w:rPr>
            </w:pPr>
            <w:r w:rsidRPr="00384DBD">
              <w:rPr>
                <w:rFonts w:ascii="Verdana" w:hAnsi="Verdana"/>
                <w:color w:val="000000"/>
                <w:sz w:val="20"/>
                <w:szCs w:val="20"/>
              </w:rPr>
              <w:t>Is the use of a metal ladder as a brace, skid, guy or gin pole,</w:t>
            </w:r>
            <w:r>
              <w:rPr>
                <w:rFonts w:ascii="Times New Roman" w:hAnsi="Times New Roman"/>
                <w:sz w:val="24"/>
                <w:szCs w:val="24"/>
              </w:rPr>
              <w:t xml:space="preserve"> </w:t>
            </w:r>
            <w:r w:rsidRPr="00384DBD">
              <w:rPr>
                <w:rFonts w:ascii="Verdana" w:hAnsi="Verdana"/>
                <w:color w:val="000000"/>
                <w:sz w:val="20"/>
                <w:szCs w:val="20"/>
              </w:rPr>
              <w:t>gangway, or for other uses than that which the ladder was</w:t>
            </w:r>
            <w:r w:rsidRPr="00384DBD">
              <w:rPr>
                <w:rFonts w:ascii="Times New Roman" w:hAnsi="Times New Roman"/>
                <w:sz w:val="24"/>
                <w:szCs w:val="24"/>
              </w:rPr>
              <w:t xml:space="preserve"> </w:t>
            </w:r>
            <w:r w:rsidRPr="00384DBD">
              <w:rPr>
                <w:rFonts w:ascii="Verdana" w:hAnsi="Verdana"/>
                <w:color w:val="000000"/>
                <w:sz w:val="20"/>
                <w:szCs w:val="20"/>
              </w:rPr>
              <w:t>intended prohibited? [29 CFR 1910.26(c)(3)(vii)]</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r w:rsidR="009F2532" w:rsidRPr="00E81134" w:rsidTr="00384DBD">
        <w:trPr>
          <w:tblCellSpacing w:w="0" w:type="dxa"/>
          <w:jc w:val="center"/>
        </w:trPr>
        <w:tc>
          <w:tcPr>
            <w:tcW w:w="9894" w:type="dxa"/>
          </w:tcPr>
          <w:p w:rsidR="009F2532" w:rsidRPr="00384DBD" w:rsidRDefault="009F2532" w:rsidP="007C5BCB">
            <w:pPr>
              <w:numPr>
                <w:ilvl w:val="0"/>
                <w:numId w:val="36"/>
              </w:numPr>
              <w:spacing w:after="0" w:line="240" w:lineRule="auto"/>
              <w:rPr>
                <w:rFonts w:ascii="Times New Roman" w:hAnsi="Times New Roman"/>
                <w:sz w:val="24"/>
                <w:szCs w:val="24"/>
              </w:rPr>
            </w:pPr>
            <w:r w:rsidRPr="00384DBD">
              <w:rPr>
                <w:rFonts w:ascii="Verdana" w:hAnsi="Verdana"/>
                <w:color w:val="000000"/>
                <w:sz w:val="20"/>
                <w:szCs w:val="20"/>
              </w:rPr>
              <w:t>Has inspection been conducted to determine if metal</w:t>
            </w:r>
            <w:r>
              <w:rPr>
                <w:rFonts w:ascii="Times New Roman" w:hAnsi="Times New Roman"/>
                <w:sz w:val="24"/>
                <w:szCs w:val="24"/>
              </w:rPr>
              <w:t xml:space="preserve"> l</w:t>
            </w:r>
            <w:r w:rsidRPr="00384DBD">
              <w:rPr>
                <w:rFonts w:ascii="Verdana" w:hAnsi="Verdana"/>
                <w:color w:val="000000"/>
                <w:sz w:val="20"/>
                <w:szCs w:val="20"/>
              </w:rPr>
              <w:t>adders might contact energized conductors?</w:t>
            </w:r>
            <w:r w:rsidRPr="00384DBD">
              <w:rPr>
                <w:rFonts w:ascii="Times New Roman" w:hAnsi="Times New Roman"/>
                <w:sz w:val="24"/>
                <w:szCs w:val="24"/>
              </w:rPr>
              <w:t xml:space="preserve"> </w:t>
            </w:r>
            <w:r w:rsidRPr="00384DBD">
              <w:rPr>
                <w:rFonts w:ascii="Verdana" w:hAnsi="Verdana"/>
                <w:color w:val="000000"/>
                <w:sz w:val="20"/>
                <w:szCs w:val="20"/>
              </w:rPr>
              <w:t>[29 CFR 1910.26(c)(3)(viii)]</w:t>
            </w:r>
            <w:r w:rsidRPr="00384DBD">
              <w:rPr>
                <w:rFonts w:ascii="Times New Roman" w:hAnsi="Times New Roman"/>
                <w:sz w:val="24"/>
                <w:szCs w:val="24"/>
              </w:rPr>
              <w:t xml:space="preserve"> </w:t>
            </w:r>
          </w:p>
          <w:p w:rsidR="009F2532" w:rsidRPr="00384DBD" w:rsidRDefault="009F2532" w:rsidP="007C5BCB">
            <w:pPr>
              <w:spacing w:after="0" w:line="240" w:lineRule="auto"/>
              <w:ind w:left="720"/>
              <w:rPr>
                <w:rFonts w:ascii="Times New Roman" w:hAnsi="Times New Roman"/>
                <w:sz w:val="24"/>
                <w:szCs w:val="24"/>
              </w:rPr>
            </w:pPr>
            <w:r w:rsidRPr="00384DBD">
              <w:rPr>
                <w:rFonts w:ascii="Verdana" w:hAnsi="Verdana"/>
                <w:b/>
                <w:bCs/>
                <w:color w:val="339933"/>
                <w:sz w:val="20"/>
                <w:szCs w:val="20"/>
              </w:rPr>
              <w:t>Note: The use of metal ladders should be prohibited</w:t>
            </w:r>
            <w:r w:rsidRPr="00384DBD">
              <w:rPr>
                <w:rFonts w:ascii="Times New Roman" w:hAnsi="Times New Roman"/>
                <w:sz w:val="24"/>
                <w:szCs w:val="24"/>
              </w:rPr>
              <w:t xml:space="preserve"> </w:t>
            </w:r>
            <w:r w:rsidRPr="00384DBD">
              <w:rPr>
                <w:rFonts w:ascii="Verdana" w:hAnsi="Verdana"/>
                <w:b/>
                <w:bCs/>
                <w:color w:val="339933"/>
                <w:sz w:val="20"/>
                <w:szCs w:val="20"/>
              </w:rPr>
              <w:t>wherever they might make contact with energized</w:t>
            </w:r>
            <w:r w:rsidRPr="00384DBD">
              <w:rPr>
                <w:rFonts w:ascii="Times New Roman" w:hAnsi="Times New Roman"/>
                <w:sz w:val="24"/>
                <w:szCs w:val="24"/>
              </w:rPr>
              <w:t xml:space="preserve"> </w:t>
            </w:r>
            <w:r w:rsidRPr="00384DBD">
              <w:rPr>
                <w:rFonts w:ascii="Verdana" w:hAnsi="Verdana"/>
                <w:b/>
                <w:bCs/>
                <w:color w:val="339933"/>
                <w:sz w:val="20"/>
                <w:szCs w:val="20"/>
              </w:rPr>
              <w:t>electrical conductors.</w:t>
            </w:r>
          </w:p>
        </w:tc>
        <w:tc>
          <w:tcPr>
            <w:tcW w:w="1614" w:type="dxa"/>
          </w:tcPr>
          <w:p w:rsidR="009F2532" w:rsidRPr="00384DBD" w:rsidRDefault="009F2532" w:rsidP="007C5BCB">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384DBD">
              <w:rPr>
                <w:rFonts w:ascii="Verdana" w:hAnsi="Verdana"/>
                <w:b/>
                <w:bCs/>
                <w:color w:val="339933"/>
                <w:sz w:val="20"/>
                <w:szCs w:val="20"/>
              </w:rPr>
              <w:t> </w:t>
            </w:r>
          </w:p>
        </w:tc>
      </w:tr>
    </w:tbl>
    <w:p w:rsidR="009F2532" w:rsidRPr="00384DBD" w:rsidRDefault="009F2532" w:rsidP="007C5BCB">
      <w:pPr>
        <w:spacing w:after="0" w:line="240" w:lineRule="auto"/>
        <w:jc w:val="center"/>
        <w:rPr>
          <w:rFonts w:ascii="Times New Roman" w:hAnsi="Times New Roman"/>
          <w:sz w:val="24"/>
          <w:szCs w:val="24"/>
        </w:rPr>
      </w:pPr>
      <w:r w:rsidRPr="00E81134">
        <w:rPr>
          <w:rFonts w:ascii="Times New Roman" w:hAnsi="Times New Roman"/>
          <w:noProof/>
          <w:sz w:val="24"/>
          <w:szCs w:val="24"/>
        </w:rPr>
        <w:pict>
          <v:shape id="Picture 3" o:spid="_x0000_i1027" type="#_x0000_t75" alt="http://www.cdc.gov/niosh/docs/2004-101/chklists/grenline.gif" style="width:567pt;height:2.25pt;visibility:visible">
            <v:imagedata r:id="rId5" o:title=""/>
          </v:shape>
        </w:pict>
      </w:r>
    </w:p>
    <w:sectPr w:rsidR="009F2532" w:rsidRPr="00384DBD" w:rsidSect="00384D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504"/>
    <w:multiLevelType w:val="multilevel"/>
    <w:tmpl w:val="3FF29BD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7A5A99"/>
    <w:multiLevelType w:val="multilevel"/>
    <w:tmpl w:val="B330C880"/>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5B1A16"/>
    <w:multiLevelType w:val="multilevel"/>
    <w:tmpl w:val="D63AF21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4830D6"/>
    <w:multiLevelType w:val="multilevel"/>
    <w:tmpl w:val="7EF2A9BA"/>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8C367B"/>
    <w:multiLevelType w:val="multilevel"/>
    <w:tmpl w:val="75B04D7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224D82"/>
    <w:multiLevelType w:val="multilevel"/>
    <w:tmpl w:val="6BAC3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347DC2"/>
    <w:multiLevelType w:val="multilevel"/>
    <w:tmpl w:val="B18CD718"/>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80792D"/>
    <w:multiLevelType w:val="multilevel"/>
    <w:tmpl w:val="FE5EDF6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7BF41DE"/>
    <w:multiLevelType w:val="multilevel"/>
    <w:tmpl w:val="4B2A0788"/>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7B486D"/>
    <w:multiLevelType w:val="multilevel"/>
    <w:tmpl w:val="5EE849B8"/>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BA67395"/>
    <w:multiLevelType w:val="multilevel"/>
    <w:tmpl w:val="E6B6538C"/>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F25121F"/>
    <w:multiLevelType w:val="multilevel"/>
    <w:tmpl w:val="BB068B86"/>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3DB3ACC"/>
    <w:multiLevelType w:val="multilevel"/>
    <w:tmpl w:val="D5E435BE"/>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3C38FD"/>
    <w:multiLevelType w:val="multilevel"/>
    <w:tmpl w:val="03369A16"/>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E29207A"/>
    <w:multiLevelType w:val="multilevel"/>
    <w:tmpl w:val="339C4190"/>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080699E"/>
    <w:multiLevelType w:val="multilevel"/>
    <w:tmpl w:val="295E5F4C"/>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20772D4"/>
    <w:multiLevelType w:val="multilevel"/>
    <w:tmpl w:val="FA089554"/>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3D357A2"/>
    <w:multiLevelType w:val="multilevel"/>
    <w:tmpl w:val="48984B8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5663C39"/>
    <w:multiLevelType w:val="multilevel"/>
    <w:tmpl w:val="236C2E5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82105A2"/>
    <w:multiLevelType w:val="multilevel"/>
    <w:tmpl w:val="88523EB0"/>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9857551"/>
    <w:multiLevelType w:val="multilevel"/>
    <w:tmpl w:val="C92885C4"/>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FC40978"/>
    <w:multiLevelType w:val="multilevel"/>
    <w:tmpl w:val="D9F0656E"/>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930EBD"/>
    <w:multiLevelType w:val="multilevel"/>
    <w:tmpl w:val="4F94539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7B5D99"/>
    <w:multiLevelType w:val="multilevel"/>
    <w:tmpl w:val="237A5DDE"/>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8F47EEA"/>
    <w:multiLevelType w:val="multilevel"/>
    <w:tmpl w:val="3F1A45BA"/>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C692F50"/>
    <w:multiLevelType w:val="multilevel"/>
    <w:tmpl w:val="84263CB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DC54BA7"/>
    <w:multiLevelType w:val="multilevel"/>
    <w:tmpl w:val="FAAAF8E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35224D1"/>
    <w:multiLevelType w:val="multilevel"/>
    <w:tmpl w:val="279038C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9C4DAA"/>
    <w:multiLevelType w:val="multilevel"/>
    <w:tmpl w:val="705CE5C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B1B5321"/>
    <w:multiLevelType w:val="multilevel"/>
    <w:tmpl w:val="AA5E6D4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0433A53"/>
    <w:multiLevelType w:val="multilevel"/>
    <w:tmpl w:val="A5C0420C"/>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43F1263"/>
    <w:multiLevelType w:val="multilevel"/>
    <w:tmpl w:val="195A1B52"/>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AB1678F"/>
    <w:multiLevelType w:val="multilevel"/>
    <w:tmpl w:val="62E0C0F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3CF1CB9"/>
    <w:multiLevelType w:val="multilevel"/>
    <w:tmpl w:val="58A40C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5407856"/>
    <w:multiLevelType w:val="multilevel"/>
    <w:tmpl w:val="9892827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5D955B9"/>
    <w:multiLevelType w:val="multilevel"/>
    <w:tmpl w:val="E8083754"/>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8"/>
  </w:num>
  <w:num w:numId="3">
    <w:abstractNumId w:val="33"/>
  </w:num>
  <w:num w:numId="4">
    <w:abstractNumId w:val="7"/>
  </w:num>
  <w:num w:numId="5">
    <w:abstractNumId w:val="32"/>
  </w:num>
  <w:num w:numId="6">
    <w:abstractNumId w:val="18"/>
  </w:num>
  <w:num w:numId="7">
    <w:abstractNumId w:val="34"/>
  </w:num>
  <w:num w:numId="8">
    <w:abstractNumId w:val="25"/>
  </w:num>
  <w:num w:numId="9">
    <w:abstractNumId w:val="17"/>
  </w:num>
  <w:num w:numId="10">
    <w:abstractNumId w:val="22"/>
  </w:num>
  <w:num w:numId="11">
    <w:abstractNumId w:val="2"/>
  </w:num>
  <w:num w:numId="12">
    <w:abstractNumId w:val="29"/>
  </w:num>
  <w:num w:numId="13">
    <w:abstractNumId w:val="26"/>
  </w:num>
  <w:num w:numId="14">
    <w:abstractNumId w:val="10"/>
  </w:num>
  <w:num w:numId="15">
    <w:abstractNumId w:val="27"/>
  </w:num>
  <w:num w:numId="16">
    <w:abstractNumId w:val="20"/>
  </w:num>
  <w:num w:numId="17">
    <w:abstractNumId w:val="11"/>
  </w:num>
  <w:num w:numId="18">
    <w:abstractNumId w:val="4"/>
  </w:num>
  <w:num w:numId="19">
    <w:abstractNumId w:val="3"/>
  </w:num>
  <w:num w:numId="20">
    <w:abstractNumId w:val="35"/>
  </w:num>
  <w:num w:numId="21">
    <w:abstractNumId w:val="0"/>
  </w:num>
  <w:num w:numId="22">
    <w:abstractNumId w:val="1"/>
  </w:num>
  <w:num w:numId="23">
    <w:abstractNumId w:val="15"/>
  </w:num>
  <w:num w:numId="24">
    <w:abstractNumId w:val="16"/>
  </w:num>
  <w:num w:numId="25">
    <w:abstractNumId w:val="12"/>
  </w:num>
  <w:num w:numId="26">
    <w:abstractNumId w:val="8"/>
  </w:num>
  <w:num w:numId="27">
    <w:abstractNumId w:val="13"/>
  </w:num>
  <w:num w:numId="28">
    <w:abstractNumId w:val="31"/>
  </w:num>
  <w:num w:numId="29">
    <w:abstractNumId w:val="21"/>
  </w:num>
  <w:num w:numId="30">
    <w:abstractNumId w:val="30"/>
  </w:num>
  <w:num w:numId="31">
    <w:abstractNumId w:val="6"/>
  </w:num>
  <w:num w:numId="32">
    <w:abstractNumId w:val="9"/>
  </w:num>
  <w:num w:numId="33">
    <w:abstractNumId w:val="19"/>
  </w:num>
  <w:num w:numId="34">
    <w:abstractNumId w:val="14"/>
  </w:num>
  <w:num w:numId="35">
    <w:abstractNumId w:val="2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BD"/>
    <w:rsid w:val="00384DBD"/>
    <w:rsid w:val="00426AEE"/>
    <w:rsid w:val="00507218"/>
    <w:rsid w:val="007C5BCB"/>
    <w:rsid w:val="007D0734"/>
    <w:rsid w:val="009F2532"/>
    <w:rsid w:val="00DF1804"/>
    <w:rsid w:val="00E01750"/>
    <w:rsid w:val="00E811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E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4DB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384DBD"/>
    <w:rPr>
      <w:rFonts w:cs="Times New Roman"/>
      <w:color w:val="0000FF"/>
      <w:u w:val="single"/>
    </w:rPr>
  </w:style>
  <w:style w:type="paragraph" w:styleId="BalloonText">
    <w:name w:val="Balloon Text"/>
    <w:basedOn w:val="Normal"/>
    <w:link w:val="BalloonTextChar"/>
    <w:uiPriority w:val="99"/>
    <w:semiHidden/>
    <w:rsid w:val="0038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621079">
      <w:marLeft w:val="0"/>
      <w:marRight w:val="0"/>
      <w:marTop w:val="0"/>
      <w:marBottom w:val="0"/>
      <w:divBdr>
        <w:top w:val="none" w:sz="0" w:space="0" w:color="auto"/>
        <w:left w:val="none" w:sz="0" w:space="0" w:color="auto"/>
        <w:bottom w:val="none" w:sz="0" w:space="0" w:color="auto"/>
        <w:right w:val="none" w:sz="0" w:space="0" w:color="auto"/>
      </w:divBdr>
      <w:divsChild>
        <w:div w:id="930621080">
          <w:marLeft w:val="720"/>
          <w:marRight w:val="720"/>
          <w:marTop w:val="100"/>
          <w:marBottom w:val="100"/>
          <w:divBdr>
            <w:top w:val="none" w:sz="0" w:space="0" w:color="auto"/>
            <w:left w:val="none" w:sz="0" w:space="0" w:color="auto"/>
            <w:bottom w:val="none" w:sz="0" w:space="0" w:color="auto"/>
            <w:right w:val="none" w:sz="0" w:space="0" w:color="auto"/>
          </w:divBdr>
        </w:div>
        <w:div w:id="93062108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iosh/docs/2004-101/chklists/r1n73l%7E1.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Pages>
  <Words>1059</Words>
  <Characters>6041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Charleeen Schaal</dc:creator>
  <cp:keywords/>
  <dc:description/>
  <cp:lastModifiedBy>MTMartin</cp:lastModifiedBy>
  <cp:revision>3</cp:revision>
  <dcterms:created xsi:type="dcterms:W3CDTF">2010-09-18T17:46:00Z</dcterms:created>
  <dcterms:modified xsi:type="dcterms:W3CDTF">2010-09-20T20:41:00Z</dcterms:modified>
</cp:coreProperties>
</file>